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81"/>
      </w:tblGrid>
      <w:tr w:rsidR="00DB7645" w:rsidRPr="00DB7645" w:rsidTr="006F4907">
        <w:trPr>
          <w:cantSplit/>
          <w:trHeight w:val="2151"/>
        </w:trPr>
        <w:tc>
          <w:tcPr>
            <w:tcW w:w="9181" w:type="dxa"/>
          </w:tcPr>
          <w:p w:rsidR="00DB7645" w:rsidRPr="00DB7645" w:rsidRDefault="00DB7645" w:rsidP="00DB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mbria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645" w:rsidRPr="00DB7645" w:rsidRDefault="00DB7645" w:rsidP="00DB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B7645" w:rsidRPr="00DB7645" w:rsidRDefault="00DB7645" w:rsidP="00DB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КОНТРОЛЬНО-СЧЁТНАЯ ПАЛАТА</w:t>
            </w:r>
          </w:p>
          <w:p w:rsidR="00DB7645" w:rsidRPr="00DB7645" w:rsidRDefault="00DB7645" w:rsidP="00DB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B7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DB7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DB7645" w:rsidRPr="00DB7645" w:rsidRDefault="00BB2C13" w:rsidP="00DB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</w:tbl>
    <w:p w:rsidR="00DB7645" w:rsidRDefault="00DB7645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DB7645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</w:t>
      </w:r>
    </w:p>
    <w:p w:rsidR="00D32E94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32E94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32E94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32E94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937A1A" w:rsidRDefault="00937A1A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937A1A" w:rsidRDefault="00937A1A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937A1A" w:rsidRDefault="00937A1A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937A1A" w:rsidRDefault="00937A1A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937A1A" w:rsidRDefault="00937A1A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32E94" w:rsidRPr="00190A5E" w:rsidRDefault="00D32E94" w:rsidP="00937A1A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СТАНДАРТ ВНЕШНЕГО МУНИ</w:t>
      </w:r>
      <w:r w:rsidR="002434EF"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ЦИ</w:t>
      </w:r>
      <w:r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ПАЛЬНОГО ФИНАНСОВОГО КОНТРОЛЯ</w:t>
      </w:r>
    </w:p>
    <w:p w:rsidR="00D32E94" w:rsidRPr="00190A5E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32E94" w:rsidRPr="00190A5E" w:rsidRDefault="00D32E94" w:rsidP="00DB7645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759B7" w:rsidRPr="00190A5E" w:rsidRDefault="001759B7" w:rsidP="00A35ADF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«</w:t>
      </w:r>
      <w:r w:rsidR="00112B7E" w:rsidRPr="00112B7E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 xml:space="preserve">Проведение внешней проверки годового отчета об исполнении бюджета </w:t>
      </w:r>
      <w:proofErr w:type="spellStart"/>
      <w:r w:rsidR="00112B7E" w:rsidRPr="00112B7E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>Дальнегорского</w:t>
      </w:r>
      <w:proofErr w:type="spellEnd"/>
      <w:r w:rsidR="00112B7E" w:rsidRPr="00112B7E"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  <w:t xml:space="preserve"> городского округа совместно с проверкой достоверности годовой отчетности главных администраторов бюджетных средств»</w:t>
      </w:r>
    </w:p>
    <w:p w:rsidR="006C7C57" w:rsidRPr="00190A5E" w:rsidRDefault="006C7C5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90A5E" w:rsidRPr="00190A5E" w:rsidRDefault="00190A5E" w:rsidP="00190A5E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</w:pPr>
      <w:proofErr w:type="gramStart"/>
      <w:r w:rsidRPr="00190A5E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 xml:space="preserve">(утвержден Распоряжением председателя Контрольно-счетной палаты </w:t>
      </w:r>
      <w:proofErr w:type="spellStart"/>
      <w:r w:rsidRPr="00190A5E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Дальнегорского</w:t>
      </w:r>
      <w:proofErr w:type="spellEnd"/>
      <w:r w:rsidRPr="00190A5E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 xml:space="preserve"> городского округа </w:t>
      </w:r>
      <w:proofErr w:type="gramEnd"/>
    </w:p>
    <w:p w:rsidR="001759B7" w:rsidRPr="00190A5E" w:rsidRDefault="00190A5E" w:rsidP="00190A5E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 xml:space="preserve">от </w:t>
      </w:r>
      <w:r w:rsidR="00A35ADF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09.</w:t>
      </w:r>
      <w:r w:rsidR="00D33EC4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0</w:t>
      </w:r>
      <w:r w:rsidR="00A35ADF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1</w:t>
      </w:r>
      <w:r w:rsidR="00D33EC4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.2018</w:t>
      </w:r>
      <w:r w:rsidRPr="00190A5E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 xml:space="preserve"> № </w:t>
      </w:r>
      <w:r w:rsidR="00A35ADF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2</w:t>
      </w:r>
      <w:r w:rsidR="00C51D8B">
        <w:rPr>
          <w:rFonts w:ascii="Times New Roman" w:eastAsia="Cambria" w:hAnsi="Times New Roman" w:cs="Times New Roman"/>
          <w:bCs/>
          <w:sz w:val="26"/>
          <w:szCs w:val="26"/>
          <w:lang w:eastAsia="ar-SA" w:bidi="en-US"/>
        </w:rPr>
        <w:t>)</w:t>
      </w: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1759B7" w:rsidRPr="00190A5E" w:rsidRDefault="001759B7" w:rsidP="00504888">
      <w:pPr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Pr="00190A5E" w:rsidRDefault="00190A5E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Pr="00190A5E" w:rsidRDefault="00190A5E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Pr="00190A5E" w:rsidRDefault="00190A5E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90A5E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190A5E" w:rsidRPr="00190A5E" w:rsidRDefault="00190A5E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1759B7">
      <w:pPr>
        <w:spacing w:after="0" w:line="240" w:lineRule="auto"/>
        <w:ind w:firstLine="6521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</w:p>
    <w:p w:rsidR="00DA7C8C" w:rsidRPr="00190A5E" w:rsidRDefault="00DA7C8C" w:rsidP="00DA7C8C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lastRenderedPageBreak/>
        <w:t>Дальнегорск</w:t>
      </w:r>
    </w:p>
    <w:p w:rsidR="00190A5E" w:rsidRPr="00190A5E" w:rsidRDefault="00190A5E" w:rsidP="00190A5E">
      <w:pPr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  <w:lang w:eastAsia="ar-SA" w:bidi="en-US"/>
        </w:rPr>
      </w:pPr>
      <w:r w:rsidRPr="00190A5E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>2018</w:t>
      </w:r>
    </w:p>
    <w:p w:rsidR="00A35ADF" w:rsidRDefault="00A35ADF" w:rsidP="00190A5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DF" w:rsidRPr="00A35ADF" w:rsidRDefault="00A35ADF" w:rsidP="00A35ADF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A35ADF" w:rsidRPr="00A35ADF" w:rsidRDefault="00A35ADF" w:rsidP="00A35AD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ADF" w:rsidRPr="00A35ADF" w:rsidRDefault="00A35ADF" w:rsidP="00A35ADF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35ADF">
        <w:rPr>
          <w:rFonts w:ascii="Times New Roman" w:eastAsia="Times New Roman" w:hAnsi="Times New Roman" w:cs="Times New Roman"/>
          <w:sz w:val="28"/>
          <w:szCs w:val="28"/>
        </w:rPr>
        <w:instrText xml:space="preserve"> TOC \o "1-3" \h \z \u </w:instrText>
      </w:r>
      <w:r w:rsidRPr="00A35AD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423596217" w:history="1">
        <w:r w:rsidRPr="00A35ADF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</w:rPr>
          <w:t>1. Общие положения</w:t>
        </w:r>
        <w:r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  <w:r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_Toc423596217 \h </w:instrText>
        </w:r>
        <w:r w:rsidRPr="00A35ADF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>3</w:t>
        </w:r>
        <w:r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A35ADF" w:rsidRPr="00A35ADF" w:rsidRDefault="00112B7E" w:rsidP="00A35ADF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23596218" w:history="1">
        <w:r w:rsidR="00A35ADF" w:rsidRPr="00A35ADF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</w:rPr>
          <w:t>2. Цель, задачи, предмет и объекты внешней проверки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_Toc423596218 \h </w:instrTex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>5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A35ADF" w:rsidRPr="00A35ADF" w:rsidRDefault="00112B7E" w:rsidP="00A35ADF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23596219" w:history="1">
        <w:r w:rsidR="00A35ADF" w:rsidRPr="00A35ADF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</w:rPr>
          <w:t>3. Источники информации и сроки проведения внешней проверки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_Toc423596219 \h </w:instrTex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>6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A35ADF" w:rsidRPr="00A35ADF" w:rsidRDefault="00112B7E" w:rsidP="00A35ADF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23596220" w:history="1">
        <w:r w:rsidR="00A35ADF" w:rsidRPr="00A35ADF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</w:rPr>
          <w:t>4. Содержание внешней проверки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_Toc423596220 \h </w:instrTex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>7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A35ADF" w:rsidRPr="00A35ADF" w:rsidRDefault="00112B7E" w:rsidP="00A35ADF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23596221" w:history="1">
        <w:r w:rsidR="00A35ADF" w:rsidRPr="00A35ADF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</w:rPr>
          <w:t>5. Организация внешней проверки бюджета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_Toc423596221 \h </w:instrTex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>10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A35ADF" w:rsidRPr="00A35ADF" w:rsidRDefault="00112B7E" w:rsidP="00A35ADF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23596222" w:history="1">
        <w:r w:rsidR="00A35ADF" w:rsidRPr="00A35ADF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</w:rPr>
          <w:t>6. Подготовка заключения по результатам внешней проверки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_Toc423596222 \h </w:instrTex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>12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A35ADF" w:rsidRPr="00A35ADF" w:rsidRDefault="00112B7E" w:rsidP="00A35ADF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23596223" w:history="1">
        <w:r w:rsidR="00A35ADF" w:rsidRPr="00A35ADF">
          <w:rPr>
            <w:rFonts w:ascii="Times New Roman" w:eastAsia="Times New Roman" w:hAnsi="Times New Roman" w:cs="Times New Roman"/>
            <w:noProof/>
            <w:color w:val="0000FF"/>
            <w:sz w:val="28"/>
            <w:u w:val="single"/>
          </w:rPr>
          <w:t>7. Порядок рассмотрения и направления результатов внешней проверки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_Toc423596223 \h </w:instrTex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t>15</w:t>
        </w:r>
        <w:r w:rsidR="00A35ADF" w:rsidRPr="00A35ADF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A35ADF" w:rsidRPr="00A35ADF" w:rsidRDefault="00A35ADF" w:rsidP="00A35ADF">
      <w:p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A35ADF" w:rsidRPr="00A35ADF" w:rsidRDefault="00A35ADF" w:rsidP="00A35ADF">
      <w:pPr>
        <w:tabs>
          <w:tab w:val="left" w:pos="72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35ADF" w:rsidRPr="00A35ADF" w:rsidSect="00753884">
          <w:headerReference w:type="default" r:id="rId10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A35ADF" w:rsidRPr="00A35ADF" w:rsidRDefault="00A35ADF" w:rsidP="00A35ADF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0" w:name="_Toc423596217"/>
      <w:r w:rsidRPr="00A35AD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 xml:space="preserve">Общие </w:t>
      </w:r>
      <w:r w:rsidRPr="00A35ADF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  <w:bookmarkEnd w:id="0"/>
    </w:p>
    <w:p w:rsidR="00A35ADF" w:rsidRDefault="00A35ADF" w:rsidP="00112B7E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андарт внешнего муниципального финансового контроля </w:t>
      </w:r>
      <w:r w:rsidR="00112B7E" w:rsidRPr="00112B7E">
        <w:rPr>
          <w:rFonts w:ascii="Times New Roman" w:eastAsia="Times New Roman" w:hAnsi="Times New Roman" w:cs="Times New Roman"/>
          <w:sz w:val="28"/>
          <w:szCs w:val="28"/>
        </w:rPr>
        <w:t xml:space="preserve">«Проведение внешней проверки годового отчета об исполнении бюджета </w:t>
      </w:r>
      <w:proofErr w:type="spellStart"/>
      <w:r w:rsidR="00112B7E" w:rsidRPr="00112B7E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="00112B7E" w:rsidRPr="00112B7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совместно с проверкой достоверности годовой отчетности главных администраторов бюджетных средств» </w:t>
      </w:r>
      <w:bookmarkStart w:id="1" w:name="_GoBack"/>
      <w:bookmarkEnd w:id="1"/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(далее – Стандарт) разработан в соответствии </w:t>
      </w:r>
      <w:proofErr w:type="gramStart"/>
      <w:r w:rsidRPr="00A35AD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5ADF" w:rsidRPr="00A35ADF" w:rsidRDefault="00A35ADF" w:rsidP="00A35ADF">
      <w:pPr>
        <w:suppressAutoHyphens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- Бюджетным кодексом Российской Федерации, </w:t>
      </w:r>
    </w:p>
    <w:p w:rsidR="00A35ADF" w:rsidRPr="00A35ADF" w:rsidRDefault="00A35ADF" w:rsidP="00A35ADF">
      <w:pPr>
        <w:suppressAutoHyphens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A35ADF" w:rsidRPr="00A35ADF" w:rsidRDefault="00A35ADF" w:rsidP="00A35ADF">
      <w:pPr>
        <w:suppressAutoHyphens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- Положением «О Контрольно-счетной палате», утвержденным решением Думы </w:t>
      </w:r>
      <w:proofErr w:type="spellStart"/>
      <w:r w:rsidRPr="00A35ADF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26.09.2013 № 147 (далее – Положение о Контрольно-счетной палате);</w:t>
      </w:r>
    </w:p>
    <w:p w:rsidR="00A35ADF" w:rsidRPr="00A35ADF" w:rsidRDefault="00A35ADF" w:rsidP="00A35ADF">
      <w:pPr>
        <w:suppressAutoHyphens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- Регламентом Контрольно-счетной палаты.</w:t>
      </w:r>
    </w:p>
    <w:p w:rsidR="00A35ADF" w:rsidRDefault="008E2387" w:rsidP="00A35ADF">
      <w:pPr>
        <w:suppressAutoHyphens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35ADF" w:rsidRPr="00A35ADF">
        <w:rPr>
          <w:rFonts w:ascii="Times New Roman" w:eastAsia="Times New Roman" w:hAnsi="Times New Roman" w:cs="Times New Roman"/>
          <w:sz w:val="28"/>
          <w:szCs w:val="28"/>
        </w:rPr>
        <w:t>онтроль осуществляется в соответствии с требованиями статьи 8 Положения о Контрольно-счетной палате.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Стандарт применяется с учетом: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06.12.2011 № 402-ФЗ «О бухгалтерском учете»;</w:t>
      </w:r>
    </w:p>
    <w:p w:rsid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2E26C8" w:rsidRDefault="002E26C8" w:rsidP="002E26C8">
      <w:pPr>
        <w:numPr>
          <w:ilvl w:val="0"/>
          <w:numId w:val="11"/>
        </w:numPr>
        <w:tabs>
          <w:tab w:val="clear" w:pos="1134"/>
          <w:tab w:val="left" w:pos="1276"/>
        </w:tabs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C8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</w:t>
      </w:r>
      <w:proofErr w:type="gramStart"/>
      <w:r w:rsidRPr="002E26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E2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26C8">
        <w:rPr>
          <w:rFonts w:ascii="Times New Roman" w:eastAsia="Times New Roman" w:hAnsi="Times New Roman" w:cs="Times New Roman"/>
          <w:sz w:val="28"/>
          <w:szCs w:val="28"/>
        </w:rPr>
        <w:t>Дальнегорском</w:t>
      </w:r>
      <w:proofErr w:type="gramEnd"/>
      <w:r w:rsidRPr="002E26C8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округе, утвержденного Решением Думы ДГО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3DFF" w:rsidRPr="00A35ADF" w:rsidRDefault="00793DFF" w:rsidP="00793DFF">
      <w:pPr>
        <w:numPr>
          <w:ilvl w:val="0"/>
          <w:numId w:val="11"/>
        </w:numPr>
        <w:tabs>
          <w:tab w:val="clear" w:pos="1134"/>
          <w:tab w:val="left" w:pos="1276"/>
          <w:tab w:val="num" w:pos="1418"/>
        </w:tabs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FF">
        <w:rPr>
          <w:rFonts w:ascii="Times New Roman" w:eastAsia="Times New Roman" w:hAnsi="Times New Roman" w:cs="Times New Roman"/>
          <w:sz w:val="28"/>
          <w:szCs w:val="28"/>
        </w:rPr>
        <w:t xml:space="preserve">Порядком осуществления Контрольно-счетной палатой </w:t>
      </w:r>
      <w:proofErr w:type="spellStart"/>
      <w:r w:rsidRPr="00793DFF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Pr="00793D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полномочий по внешнему муниципальному финансовому контролю, утвержденному Решением Думы ДГО от 26.02.2016 г. № 458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других стандартов внешнего муниципального финансового контроля </w:t>
      </w:r>
      <w:r w:rsidR="002E26C8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ДГО (далее – КСО)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ADF">
        <w:rPr>
          <w:rFonts w:ascii="Times New Roman" w:eastAsia="Times New Roman" w:hAnsi="Times New Roman" w:cs="Times New Roman"/>
          <w:sz w:val="28"/>
          <w:szCs w:val="28"/>
        </w:rPr>
        <w:t>Стандарт устанавливает нормативные положения для организации и проведения внешней проверки годового отчета об исполнении бюджета</w:t>
      </w:r>
      <w:r w:rsidR="002E2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6C8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="002E26C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(далее – бюджет), включая внешнюю проверку годовой </w:t>
      </w: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бюджетной отчетности главных администраторов средств бюджета </w:t>
      </w:r>
      <w:proofErr w:type="spellStart"/>
      <w:r w:rsidR="002E26C8">
        <w:rPr>
          <w:rFonts w:ascii="Times New Roman" w:eastAsia="Calibri" w:hAnsi="Times New Roman" w:cs="Times New Roman"/>
          <w:sz w:val="28"/>
          <w:szCs w:val="28"/>
          <w:lang w:eastAsia="ru-RU"/>
        </w:rPr>
        <w:t>Дальнегорского</w:t>
      </w:r>
      <w:proofErr w:type="spellEnd"/>
      <w:r w:rsidR="002E2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ГАБС) и подготовку заключения КСО на годовой отчет об исполнении бюджета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6C8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="002E26C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за отчетный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финансовый год (далее – заключение КСО на</w:t>
      </w:r>
      <w:proofErr w:type="gramEnd"/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или заключение)</w:t>
      </w: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35ADF" w:rsidRPr="00A35ADF" w:rsidRDefault="00A35ADF" w:rsidP="002E26C8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ADF">
        <w:rPr>
          <w:rFonts w:ascii="Times New Roman" w:eastAsia="Times New Roman" w:hAnsi="Times New Roman" w:cs="Times New Roman"/>
          <w:sz w:val="28"/>
          <w:szCs w:val="28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КСО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Бюджетного</w:t>
      </w:r>
      <w:proofErr w:type="gramEnd"/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Федерации,</w:t>
      </w:r>
      <w:r w:rsidR="002E2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6C8" w:rsidRPr="002E26C8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Положения о бюджетном процессе </w:t>
      </w:r>
      <w:proofErr w:type="gramStart"/>
      <w:r w:rsidR="002E26C8" w:rsidRPr="002E26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E26C8" w:rsidRPr="002E2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E26C8" w:rsidRPr="002E26C8">
        <w:rPr>
          <w:rFonts w:ascii="Times New Roman" w:eastAsia="Times New Roman" w:hAnsi="Times New Roman" w:cs="Times New Roman"/>
          <w:sz w:val="28"/>
          <w:szCs w:val="28"/>
        </w:rPr>
        <w:t>Дальнегорском</w:t>
      </w:r>
      <w:proofErr w:type="gramEnd"/>
      <w:r w:rsidR="002E26C8" w:rsidRPr="002E26C8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округе, утвержденного Решением Думы ДГО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(далее – внешняя проверка).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Целью Стандарта является установление общих правил и процедур проведения внешней проверки годового отчёта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КСО на годовой отчет об исполнении бюджета в соответствии с требованиями действующего законодательства.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Задачами Стандарта являются: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определение целей, задач, предмета и объектов внешней проверки;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определение источников информации для проведения внешней проверки;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установление основных этапов организации и проведения внешней проверки;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установление требований к структуре и содержанию заключений</w:t>
      </w:r>
      <w:r w:rsidR="00793DFF">
        <w:rPr>
          <w:rFonts w:ascii="Times New Roman" w:eastAsia="Times New Roman" w:hAnsi="Times New Roman" w:cs="Times New Roman"/>
          <w:sz w:val="28"/>
          <w:szCs w:val="28"/>
        </w:rPr>
        <w:t xml:space="preserve"> (актов)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КСО по результатам внешней проверки годовой бюджетной отчетности и на годовой отчет об исполнении бюджета;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установление требований к оформлению результатов внешней проверки;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порядка рассмотрения и утверждения заключения КСО на годовой отчет об исполнении бюджета, представления его </w:t>
      </w:r>
      <w:r w:rsidR="00793DFF">
        <w:rPr>
          <w:rFonts w:ascii="Times New Roman" w:eastAsia="Times New Roman" w:hAnsi="Times New Roman" w:cs="Times New Roman"/>
          <w:sz w:val="28"/>
          <w:szCs w:val="28"/>
        </w:rPr>
        <w:t>Думе ДГО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35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9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ДГО</w:t>
      </w:r>
      <w:r w:rsidRPr="00A3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Стандарт предназначен для использования должностными лицами КСО, специалистами сторонних организаций и экспертами, привлекаемыми КСО к проведению контрольных и экспертно-аналитических мероприятий. 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Стандарт регулирует особенности подготовки, проведения и использования результатов внешней проверки, включая специальные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Термины и определения Стандарта соответствуют терминам, установленным в документах, указанных в пункте 1.2 Стандарта.</w:t>
      </w:r>
    </w:p>
    <w:p w:rsidR="00A35ADF" w:rsidRPr="00A35ADF" w:rsidRDefault="00A35ADF" w:rsidP="00A35AD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ADF" w:rsidRPr="00A35ADF" w:rsidRDefault="00A35ADF" w:rsidP="00A35ADF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2" w:name="_Toc423596218"/>
      <w:r w:rsidRPr="00A35AD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Цель, задачи, предмет и объекты внешней проверки</w:t>
      </w:r>
      <w:bookmarkEnd w:id="2"/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Целью проведения внешней проверки является контроль достоверности годового отчета об исполнении бюджета и </w:t>
      </w: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бюджетной отчетности ГАБС,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законности и результативности деятельности по исполнению бюджета субъекта Российской Федерации (местного бюджета) в отчетном финансовом году, с учетом имеющихся ограничений.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Задачами внешней проверки являются: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установление полноты и достоверности годового отчета об исполнении бюджета;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определение степени выполнения требований законодательства при организации исполнения бюджета;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оценка соблюдения (выполнения) бюджетных назначений и иных показателей, установленных законом о бюджете (решением о местном бюджете);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оценка формирования и исполнения доходной и расходной частей бюджета, дефицита (профицита) бюджета;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определение эффективности деятельности по управлению государственным (муниципальным) имуществом (полноты и своевременности поступления в бюджет доходов от использования государственного (муниципального) имущества), государственным (муниципальным) долгом, предоставлению бюджетных кредитов и гарантий;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A35ADF" w:rsidRPr="00A35ADF" w:rsidRDefault="00A35ADF" w:rsidP="00793DF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Предметом внешней проверки являются годовой отчет об исполнении бюджета </w:t>
      </w:r>
      <w:proofErr w:type="spellStart"/>
      <w:r w:rsidR="00793DFF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="00793D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год, документы, предоставленные в КСО в соответствии с требованиями </w:t>
      </w:r>
      <w:r w:rsidR="00793DFF" w:rsidRPr="00793DFF">
        <w:rPr>
          <w:rFonts w:ascii="Times New Roman" w:eastAsia="Times New Roman" w:hAnsi="Times New Roman" w:cs="Times New Roman"/>
          <w:sz w:val="28"/>
          <w:szCs w:val="28"/>
        </w:rPr>
        <w:t></w:t>
      </w:r>
      <w:r w:rsidR="00793DFF" w:rsidRPr="00793DFF">
        <w:rPr>
          <w:rFonts w:ascii="Times New Roman" w:eastAsia="Times New Roman" w:hAnsi="Times New Roman" w:cs="Times New Roman"/>
          <w:sz w:val="28"/>
          <w:szCs w:val="28"/>
        </w:rPr>
        <w:tab/>
        <w:t>Положения о бюджетном процессе в Дальнегорском городском округе, утвержденного Решением Думы ДГО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, решение</w:t>
      </w:r>
      <w:r w:rsidR="00793DFF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proofErr w:type="spellStart"/>
      <w:r w:rsidR="00793DFF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="00793D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отчётный финансовый год, отдельные нормативные правовые акты, обеспечивающие организацию исполнения бюджета в отчётном финансовом году, бюджетная</w:t>
      </w:r>
      <w:proofErr w:type="gramEnd"/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отчетность ГАБС, а также документы и материалы, необходимые для проведения внешней проверки и полученные КСО в установленном порядке.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Объектами внешней проверки являются финансовый орган, главные администраторы средств бюджета </w:t>
      </w:r>
      <w:proofErr w:type="spellStart"/>
      <w:r w:rsidR="00793DFF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="00793D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. В ходе внешней проверки в порядке, установленном КСО, могут проводиться встречные выборочные проверки в отношении иных </w:t>
      </w:r>
      <w:r w:rsidRPr="00A35ADF">
        <w:rPr>
          <w:rFonts w:ascii="Times New Roman" w:eastAsia="Times New Roman" w:hAnsi="Times New Roman" w:cs="Times New Roman"/>
          <w:color w:val="0070C0"/>
          <w:sz w:val="28"/>
          <w:szCs w:val="28"/>
        </w:rPr>
        <w:t>лиц,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органов и организаций, на которые распространяются полномочия КСО (получатели средств и администраторы поступлений бюджета, получатели целевых межбюджетных трансфертов, бюджетных кредитов, субсидий, инвестиций, государственных (муниципальных) гарантий, плательщики доходов бюджета от использования имущества).</w:t>
      </w:r>
    </w:p>
    <w:p w:rsidR="00A35ADF" w:rsidRPr="00A35ADF" w:rsidRDefault="00A35ADF" w:rsidP="00793DF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годовой </w:t>
      </w: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бюджетной отчетности главных администраторов средств бюджета </w:t>
      </w:r>
      <w:proofErr w:type="spellStart"/>
      <w:r w:rsidR="00793DFF" w:rsidRPr="00793DFF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="00793DFF" w:rsidRPr="00793D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не проводится в отношении главных администраторов доходов бюджета, являющихся федеральными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Внешняя проверка предусматривает проведение контрольных и экспертно-аналитических мероприятий.</w:t>
      </w:r>
    </w:p>
    <w:p w:rsidR="00A35ADF" w:rsidRPr="00A35ADF" w:rsidRDefault="00A35ADF" w:rsidP="00A35AD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ADF" w:rsidRPr="00A35ADF" w:rsidRDefault="00A35ADF" w:rsidP="00A35ADF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3" w:name="_Toc423596219"/>
      <w:r w:rsidRPr="00A35AD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Источники информации и сроки проведения внешней проверки</w:t>
      </w:r>
      <w:bookmarkEnd w:id="3"/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основой проведения внешней проверки являются: </w:t>
      </w:r>
    </w:p>
    <w:p w:rsidR="00A35ADF" w:rsidRPr="00A35ADF" w:rsidRDefault="00793DFF" w:rsidP="00793DFF">
      <w:pPr>
        <w:numPr>
          <w:ilvl w:val="0"/>
          <w:numId w:val="11"/>
        </w:numPr>
        <w:tabs>
          <w:tab w:val="clear" w:pos="1134"/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5ADF" w:rsidRPr="00A35ADF">
        <w:rPr>
          <w:rFonts w:ascii="Times New Roman" w:eastAsia="Times New Roman" w:hAnsi="Times New Roman" w:cs="Times New Roman"/>
          <w:sz w:val="28"/>
          <w:szCs w:val="28"/>
        </w:rPr>
        <w:t>ормативные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(муниципальные)</w:t>
      </w:r>
      <w:r w:rsidR="00A35ADF" w:rsidRPr="00A35ADF"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 </w:t>
      </w:r>
      <w:proofErr w:type="spellStart"/>
      <w:r w:rsidRPr="00793DFF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Pr="00793D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A35ADF" w:rsidRPr="00A35A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ADF" w:rsidRPr="00A35ADF" w:rsidRDefault="00D53EF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A35ADF" w:rsidRPr="00A35ADF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ADF" w:rsidRPr="00A35ADF">
        <w:rPr>
          <w:rFonts w:ascii="Times New Roman" w:eastAsia="Times New Roman" w:hAnsi="Times New Roman" w:cs="Times New Roman"/>
          <w:sz w:val="28"/>
          <w:szCs w:val="28"/>
        </w:rPr>
        <w:t>(далее – закон о бюджете (решение о местном бюджете)) на отчетный финансовый год и на плановый период и законы (решения) о внесении изменений в закон о бюджете;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ГАБС;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годовой отчет об исполнении бюджета;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ежемесячные, квартальные отчеты об исполнении бюджета, в том числе консолидированного;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исполнении программ;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  <w:tab w:val="left" w:pos="1276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доклады о результатах и основных направлениях деятельности ГАБС (при их составлении ГАБС);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  <w:tab w:val="left" w:pos="1276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заключения КСО на отчеты об исполнении бюджета за иные отчетные годы;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  <w:tab w:val="left" w:pos="1276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материалы контрольных</w:t>
      </w:r>
      <w:r w:rsidR="00D53EFF">
        <w:rPr>
          <w:rFonts w:ascii="Times New Roman" w:eastAsia="Times New Roman" w:hAnsi="Times New Roman" w:cs="Times New Roman"/>
          <w:sz w:val="28"/>
          <w:szCs w:val="28"/>
        </w:rPr>
        <w:t xml:space="preserve"> и экспертно-аналитических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проведенных КСО, в ходе которых периоды отчетного года входили в проверяемый период;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статистические показатели;</w:t>
      </w:r>
    </w:p>
    <w:p w:rsid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иная информация, полученная КСО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</w:t>
      </w:r>
      <w:r w:rsidR="00D53EFF">
        <w:rPr>
          <w:rFonts w:ascii="Times New Roman" w:eastAsia="Times New Roman" w:hAnsi="Times New Roman" w:cs="Times New Roman"/>
          <w:sz w:val="28"/>
          <w:szCs w:val="28"/>
        </w:rPr>
        <w:t>ный период;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Для дополнительного анализа и формирования выводов по итогам исполнения бюджета могут направляться запросы в органы государственной власти субъекта Российской Федерации (органы местного самоуправления), Управление Федеральной налоговой службы по субъекту Российской Федерации, иные учреждения и организации, иным лицам.</w:t>
      </w:r>
    </w:p>
    <w:p w:rsidR="00A35ADF" w:rsidRPr="00A35ADF" w:rsidRDefault="00A35ADF" w:rsidP="00D53EF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внешней проверки, подготовки и рассмотрения заключения КСО на годовой отчет об исполнении бюджета устанавливаются внутренним организационно-распорядительным документом КСО с учетом положений Бюджетного кодекса Российской Федерации, </w:t>
      </w:r>
      <w:r w:rsidR="00D53EFF" w:rsidRPr="00D53EFF">
        <w:rPr>
          <w:rFonts w:ascii="Times New Roman" w:eastAsia="Times New Roman" w:hAnsi="Times New Roman" w:cs="Times New Roman"/>
          <w:sz w:val="28"/>
          <w:szCs w:val="28"/>
        </w:rPr>
        <w:tab/>
      </w:r>
      <w:r w:rsidR="00D53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EFF" w:rsidRPr="00D53EFF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</w:t>
      </w:r>
      <w:proofErr w:type="gramStart"/>
      <w:r w:rsidR="00D53EFF" w:rsidRPr="00D53E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53EFF" w:rsidRPr="00D53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3EFF" w:rsidRPr="00D53EFF">
        <w:rPr>
          <w:rFonts w:ascii="Times New Roman" w:eastAsia="Times New Roman" w:hAnsi="Times New Roman" w:cs="Times New Roman"/>
          <w:sz w:val="28"/>
          <w:szCs w:val="28"/>
        </w:rPr>
        <w:t>Дальнегорском</w:t>
      </w:r>
      <w:proofErr w:type="gramEnd"/>
      <w:r w:rsidR="00D53EFF" w:rsidRPr="00D53EFF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округе, утвержденного Решением Думы ДГО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ADF" w:rsidRPr="00A35ADF" w:rsidRDefault="00A35ADF" w:rsidP="00A35ADF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ADF" w:rsidRPr="00A35ADF" w:rsidRDefault="00A35ADF" w:rsidP="00A35ADF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4" w:name="_Toc423596220"/>
      <w:r w:rsidRPr="00A35AD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Содержание внешней проверки</w:t>
      </w:r>
      <w:bookmarkEnd w:id="4"/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Анализ бюджетной отчетности, дополнительных документов и материалов к годовому отчету должен позволить сделать основные выводы о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полноте и достоверности бюджетной отчетности, итогах исполнения бюджета, законности и эффективности деятельности участников бюджетного процесса.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Основное внимание следует уделять ГАБС,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влияния показателей деятельности ГАБС на исполнение бюджета или их зависимость от него (приоритет отдается показателям, более тесно связанным с исполнением бюджета).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отчета об исполнении бюджета бюджетному законодательству;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о соблюдении сроков формирования и представления отчетности;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о полноте состава и внутренней согласованности данных отчетности (в том числе за разные периоды);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 соблюдении требований составления бюджетной отчётности, установленных приказами финансового органа;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отчетности данным других субъектов (консолидируемая отчетность, данные параллельного учета, взаимосвязанные показатели) (при необходимости);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характеристик объектов учета способу их отражения в учете и отчетности (при необходимости);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 достоверности бюджетной отчётности;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:rsidR="00A35ADF" w:rsidRPr="00A35ADF" w:rsidRDefault="00D12E04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="00A35ADF" w:rsidRPr="00A35ADF">
        <w:rPr>
          <w:rFonts w:ascii="Times New Roman" w:eastAsia="Times New Roman" w:hAnsi="Times New Roman" w:cs="Times New Roman"/>
          <w:sz w:val="28"/>
          <w:szCs w:val="28"/>
        </w:rPr>
        <w:t xml:space="preserve"> анализа социально-экономических условий и результатов исполнения бюджета </w:t>
      </w:r>
      <w:r w:rsidR="00A35ADF"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  <w:proofErr w:type="gramEnd"/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проверки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исполнения бюджета</w:t>
      </w: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рассматривается полнота выполнения текстовых статей закона субъекта РФ (решения) о бюджете, соответствие сводной бюджетной росписи закону (решению)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</w:t>
      </w:r>
      <w:proofErr w:type="gramEnd"/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35ADF">
        <w:rPr>
          <w:rFonts w:ascii="Times New Roman" w:eastAsia="Times New Roman" w:hAnsi="Times New Roman" w:cs="Times New Roman"/>
          <w:sz w:val="28"/>
          <w:szCs w:val="28"/>
        </w:rPr>
        <w:t>В ходе проверки исполнения закона (решения) о бюджете</w:t>
      </w: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рассматривается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соблюдение (выполнение) бюджетных назначений</w:t>
      </w: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</w:t>
      </w:r>
      <w:proofErr w:type="gramEnd"/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зависимости от экономической и правовой природы бюджетных назначений рассматриваться может их соблюдение (</w:t>
      </w:r>
      <w:proofErr w:type="spellStart"/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(или) достижение (выполнение). </w:t>
      </w:r>
    </w:p>
    <w:p w:rsidR="00A35ADF" w:rsidRPr="00A35ADF" w:rsidRDefault="00A35ADF" w:rsidP="00A35ADF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 (доля) исполнения бюджетных назначений, достижение целевых показателей государственных (муниципальных)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</w:t>
      </w: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нарушениях и недостатках, выявленных в ходе внешней проверки, анализируется и обобщается.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Конкретный набор вопросов проведения внешней проверки </w:t>
      </w:r>
      <w:r w:rsidRPr="00A35AD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определяется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исходя из сроков проведения, значимости и существенности ожидаемых выводов, содержания и особенностей исполнения закона (решения)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A35ADF" w:rsidRPr="00A35ADF" w:rsidRDefault="00A35ADF" w:rsidP="00A35ADF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ADF" w:rsidRPr="00A35ADF" w:rsidRDefault="00A35ADF" w:rsidP="00A35ADF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5" w:name="_Toc423596221"/>
      <w:r w:rsidRPr="00A35AD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Организация внешней проверки бюджета</w:t>
      </w:r>
      <w:bookmarkEnd w:id="5"/>
    </w:p>
    <w:p w:rsidR="00A35ADF" w:rsidRPr="00A35ADF" w:rsidRDefault="00A35ADF" w:rsidP="00CB4255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включается в годовой план работы КСО на основании положений Бюджетного кодекса Российской Федерации, </w:t>
      </w:r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</w:t>
      </w:r>
      <w:proofErr w:type="gramStart"/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>Дальнегорском</w:t>
      </w:r>
      <w:proofErr w:type="gramEnd"/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округе, утвержденного Решением Думы ДГО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CB42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Контрольно-счетной палате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Ответственным за проведение внешней проверки является должностное лицо, определенное в соответствии с внутренним организационно-распорядительным документом КСО.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</w:t>
      </w:r>
      <w:proofErr w:type="gramStart"/>
      <w:r w:rsidRPr="00A35ADF">
        <w:rPr>
          <w:rFonts w:ascii="Times New Roman" w:eastAsia="Times New Roman" w:hAnsi="Times New Roman" w:cs="Times New Roman"/>
          <w:sz w:val="28"/>
          <w:szCs w:val="28"/>
        </w:rPr>
        <w:t>три основные этапа</w:t>
      </w:r>
      <w:proofErr w:type="gramEnd"/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подготовительный этап;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основной этап;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заключительный этап. 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На подготовительном этапе внешней проверки изучается содержание следующих документов: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Послания Президента Российской Федерации Федеральному Собранию Российской Федерации и мероприятий высшего органа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(местной администрации) по реализации их основных положений;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основных направлений бюджетной политики и основных направлений налоговой политики Российской Федерации, </w:t>
      </w:r>
      <w:proofErr w:type="spellStart"/>
      <w:r w:rsidR="00CB4255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="00CB425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основных итогов социально-экономического развития субъекта Российской Федерации (муниципального образования) за отчетный финансовый год;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бюджетного прогноза (проекта бюджетного прогноза, проекта изменений бюджетного прогноза) на долгосрочный период;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муниципальных программ (проектов муниципальных программ, проектов изменений указанных программ);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решения о бюджете за отчетный финансовый год;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финансовом году, а также к решениям о бюджете и его исполнении, формированию и предоставлению годового отчета и бюджетной отчетности;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устанавливающих требования к решениям о бюджете и его исполнении, формированию и предоставлению годового отчета и бюджетной отчетности;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:rsidR="00A35ADF" w:rsidRPr="00A35ADF" w:rsidRDefault="00A35ADF" w:rsidP="00A35ADF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КСО на годовую бюджетную отчетность, на годовой отчет об исполнении бюджета.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В ходе основного этапа внешней проверки осуществляются: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проверки годовой бюджетной отчетности ГАБС;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проверка, анализ и оценка обоснованности основных показателей годового отчета об исполнении бюджета;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оценка и анализ материалов, представленных одновременно с годовым отчетом об исполнении бюджета, и информации по направленным запросам.</w:t>
      </w:r>
    </w:p>
    <w:p w:rsidR="00A35ADF" w:rsidRPr="00A35ADF" w:rsidRDefault="00A35ADF" w:rsidP="00CB4255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заключительном этапе внешней проверки осуществляется подготовка заключения КСО с учетом результатов проверки годовой бюджетной отчетности ГАБС, утверждение заключения КСО и одновременное направление в </w:t>
      </w:r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 xml:space="preserve">Думу </w:t>
      </w:r>
      <w:proofErr w:type="spellStart"/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, администрации</w:t>
      </w:r>
      <w:r w:rsidR="00CB4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proofErr w:type="spellEnd"/>
      <w:r w:rsidR="00CB4255" w:rsidRPr="00CB425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3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DF" w:rsidRPr="00A35ADF" w:rsidRDefault="00A35ADF" w:rsidP="00A35ADF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ADF" w:rsidRPr="00A35ADF" w:rsidRDefault="00A35ADF" w:rsidP="00A35ADF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6" w:name="_Toc423596222"/>
      <w:r w:rsidRPr="00A35AD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Подготовка заключения по результатам внешней проверки</w:t>
      </w:r>
      <w:bookmarkEnd w:id="6"/>
    </w:p>
    <w:p w:rsidR="00A35ADF" w:rsidRPr="00A35ADF" w:rsidRDefault="00A35ADF" w:rsidP="00A35ADF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ADF" w:rsidRPr="00A35ADF" w:rsidRDefault="00A35ADF" w:rsidP="00A35ADF">
      <w:pPr>
        <w:numPr>
          <w:ilvl w:val="1"/>
          <w:numId w:val="10"/>
        </w:numPr>
        <w:tabs>
          <w:tab w:val="left" w:pos="108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5ADF">
        <w:rPr>
          <w:rFonts w:ascii="Times New Roman" w:eastAsia="Times New Roman" w:hAnsi="Times New Roman" w:cs="Times New Roman"/>
          <w:sz w:val="28"/>
        </w:rPr>
        <w:t xml:space="preserve">Подготовка заключения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КСО на годовой отчет об исполнении бюджета </w:t>
      </w:r>
      <w:r w:rsidRPr="00A35ADF">
        <w:rPr>
          <w:rFonts w:ascii="Times New Roman" w:eastAsia="Times New Roman" w:hAnsi="Times New Roman" w:cs="Times New Roman"/>
          <w:sz w:val="28"/>
        </w:rPr>
        <w:t>осуществляется в сроки, установленные КСО в соответствии требованиями бюджетного законодательства.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и их деятельности по исполнению бюджета в отчетном году оформляются в порядке, установленном КСО.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Структура заключения (акта) КСО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 и т.д.);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выводы по результатам внешней проверки.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Структура заключения КСО на годовой отчет об исполнении бюджета формируется исходя из задач (вопросов) внешней проверки и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структуры закона (решения) о бюджете (в том числе принципов построения бюджетной классификации) и может включать следующие основные разделы: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общие положения (сроки и полнота представления документов, источники информации для заключения КСО на годовой отчет об исполнении бюджета и т.д.);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предварительные итоги социально - экономического развития субъекта Российской Федерации (муниципального образования), общая характеристика исполнения бюджета;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анализ бюджетных инвестиций;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анализ дебиторской и кредиторской задолженности субъектов бюджетной отчетности;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оценка дефицита (профицита) бюджета и источников финансирования дефицита, включая бюджетные кредиты;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анализ долговых и гарантийных обязательств;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общие итоги внешней проверки бюджетной отчетности ГАБС;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выводы и рекомендации;</w:t>
      </w:r>
    </w:p>
    <w:p w:rsidR="00A35ADF" w:rsidRPr="00A35ADF" w:rsidRDefault="00A35ADF" w:rsidP="00A35ADF">
      <w:pPr>
        <w:numPr>
          <w:ilvl w:val="0"/>
          <w:numId w:val="11"/>
        </w:numPr>
        <w:tabs>
          <w:tab w:val="num" w:pos="-2340"/>
          <w:tab w:val="left" w:pos="108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приложения.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ADF">
        <w:rPr>
          <w:rFonts w:ascii="Times New Roman" w:eastAsia="Times New Roman" w:hAnsi="Times New Roman" w:cs="Times New Roman"/>
          <w:sz w:val="28"/>
          <w:szCs w:val="28"/>
        </w:rPr>
        <w:t>В заключении КСО 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субъекта Российской Федерации (муниципального образования), иным программным и стратегическим документам.</w:t>
      </w:r>
      <w:proofErr w:type="gramEnd"/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КСО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КСО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A35ADF" w:rsidRPr="00A35ADF" w:rsidRDefault="00A35ADF" w:rsidP="00A35ADF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ADF">
        <w:rPr>
          <w:rFonts w:ascii="Times New Roman" w:eastAsia="Times New Roman" w:hAnsi="Times New Roman" w:cs="Times New Roman"/>
          <w:sz w:val="28"/>
          <w:szCs w:val="28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</w:t>
      </w:r>
      <w:proofErr w:type="gramEnd"/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В случае разнонаправленных искажений (и в </w:t>
      </w:r>
      <w:proofErr w:type="gramStart"/>
      <w:r w:rsidRPr="00A35ADF">
        <w:rPr>
          <w:rFonts w:ascii="Times New Roman" w:eastAsia="Times New Roman" w:hAnsi="Times New Roman" w:cs="Times New Roman"/>
          <w:sz w:val="28"/>
          <w:szCs w:val="28"/>
        </w:rPr>
        <w:t>большую</w:t>
      </w:r>
      <w:proofErr w:type="gramEnd"/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и в меньшую стороны) учитывается сумма их абсолютных значений (без учета знака).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</w:t>
      </w:r>
      <w:r w:rsidRPr="00A35A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A35ADF" w:rsidRPr="00A35ADF" w:rsidRDefault="00A35ADF" w:rsidP="00A35ADF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фактов неполноты и недостоверности показателей годового отчета об исполнении бюджета, которые утверждаются в решении об исполнении бюджета, субъекту бюджетной отчетности, допустившему нарушение, </w:t>
      </w:r>
      <w:r w:rsidR="000B6AA0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направлят</w:t>
      </w:r>
      <w:r w:rsidR="000B6AA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финансовому органу. </w:t>
      </w:r>
      <w:proofErr w:type="gramStart"/>
      <w:r w:rsidRPr="00A35ADF">
        <w:rPr>
          <w:rFonts w:ascii="Times New Roman" w:eastAsia="Times New Roman" w:hAnsi="Times New Roman" w:cs="Times New Roman"/>
          <w:sz w:val="28"/>
          <w:szCs w:val="28"/>
        </w:rPr>
        <w:t>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КСО 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</w:t>
      </w:r>
      <w:proofErr w:type="gramEnd"/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 Нарушитель освобождается от административной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A35ADF" w:rsidRP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>Заключение КСО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A35ADF" w:rsidRPr="00A35ADF" w:rsidRDefault="00A35ADF" w:rsidP="00A35AD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ADF" w:rsidRPr="00A35ADF" w:rsidRDefault="00A35ADF" w:rsidP="00A35ADF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7" w:name="_Toc423596223"/>
      <w:r w:rsidRPr="00A35AD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Порядок рассмотрения и направления результатов внешней проверки</w:t>
      </w:r>
      <w:bookmarkEnd w:id="7"/>
      <w:r w:rsidRPr="00A35AD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A35ADF" w:rsidRDefault="00A35ADF" w:rsidP="00A35ADF">
      <w:pPr>
        <w:numPr>
          <w:ilvl w:val="1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ADF">
        <w:rPr>
          <w:rFonts w:ascii="Times New Roman" w:eastAsia="Times New Roman" w:hAnsi="Times New Roman" w:cs="Times New Roman"/>
          <w:sz w:val="28"/>
          <w:szCs w:val="28"/>
        </w:rPr>
        <w:t xml:space="preserve">Заключение КСО на годовой отчет об исполнении бюджета готовится и утверждается в порядке, установленном КСО, с учетом сроков его направления в законодательный (представительный) орган и высший исполнительный орган государственной власти (местную администрацию), установленных Бюджетным кодексом Российской Федерации, законом субъекта Российской Федерации (решением представительного органа местного самоуправления)  о бюджетном </w:t>
      </w:r>
      <w:r w:rsidR="00B226C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35ADF">
        <w:rPr>
          <w:rFonts w:ascii="Times New Roman" w:eastAsia="Times New Roman" w:hAnsi="Times New Roman" w:cs="Times New Roman"/>
          <w:sz w:val="28"/>
          <w:szCs w:val="28"/>
        </w:rPr>
        <w:t>оцессе.</w:t>
      </w:r>
    </w:p>
    <w:sectPr w:rsidR="00A35ADF" w:rsidSect="00682A6D">
      <w:headerReference w:type="default" r:id="rId11"/>
      <w:pgSz w:w="11906" w:h="16838" w:code="9"/>
      <w:pgMar w:top="1134" w:right="851" w:bottom="1134" w:left="1418" w:header="340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2" w:rsidRDefault="00751FB2">
      <w:pPr>
        <w:spacing w:after="0" w:line="240" w:lineRule="auto"/>
      </w:pPr>
      <w:r>
        <w:separator/>
      </w:r>
    </w:p>
  </w:endnote>
  <w:endnote w:type="continuationSeparator" w:id="0">
    <w:p w:rsidR="00751FB2" w:rsidRDefault="0075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2" w:rsidRDefault="00751FB2">
      <w:pPr>
        <w:spacing w:after="0" w:line="240" w:lineRule="auto"/>
      </w:pPr>
      <w:r>
        <w:separator/>
      </w:r>
    </w:p>
  </w:footnote>
  <w:footnote w:type="continuationSeparator" w:id="0">
    <w:p w:rsidR="00751FB2" w:rsidRDefault="0075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DF" w:rsidRPr="0032532C" w:rsidRDefault="00A35ADF">
    <w:pPr>
      <w:pStyle w:val="a5"/>
      <w:jc w:val="center"/>
      <w:rPr>
        <w:sz w:val="24"/>
      </w:rPr>
    </w:pPr>
    <w:r w:rsidRPr="0032532C">
      <w:rPr>
        <w:sz w:val="24"/>
      </w:rPr>
      <w:fldChar w:fldCharType="begin"/>
    </w:r>
    <w:r w:rsidRPr="0032532C">
      <w:rPr>
        <w:sz w:val="24"/>
      </w:rPr>
      <w:instrText xml:space="preserve"> PAGE   \* MERGEFORMAT </w:instrText>
    </w:r>
    <w:r w:rsidRPr="0032532C">
      <w:rPr>
        <w:sz w:val="24"/>
      </w:rPr>
      <w:fldChar w:fldCharType="separate"/>
    </w:r>
    <w:r w:rsidR="00112B7E">
      <w:rPr>
        <w:noProof/>
        <w:sz w:val="24"/>
      </w:rPr>
      <w:t>2</w:t>
    </w:r>
    <w:r w:rsidRPr="0032532C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991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82A6D" w:rsidRPr="00314109" w:rsidRDefault="00601171">
        <w:pPr>
          <w:pStyle w:val="a5"/>
          <w:jc w:val="center"/>
          <w:rPr>
            <w:sz w:val="26"/>
            <w:szCs w:val="26"/>
          </w:rPr>
        </w:pPr>
        <w:r w:rsidRPr="00314109">
          <w:rPr>
            <w:sz w:val="26"/>
            <w:szCs w:val="26"/>
          </w:rPr>
          <w:fldChar w:fldCharType="begin"/>
        </w:r>
        <w:r w:rsidR="00682A6D" w:rsidRPr="00314109">
          <w:rPr>
            <w:sz w:val="26"/>
            <w:szCs w:val="26"/>
          </w:rPr>
          <w:instrText>PAGE   \* MERGEFORMAT</w:instrText>
        </w:r>
        <w:r w:rsidRPr="00314109">
          <w:rPr>
            <w:sz w:val="26"/>
            <w:szCs w:val="26"/>
          </w:rPr>
          <w:fldChar w:fldCharType="separate"/>
        </w:r>
        <w:r w:rsidR="00112B7E">
          <w:rPr>
            <w:noProof/>
            <w:sz w:val="26"/>
            <w:szCs w:val="26"/>
          </w:rPr>
          <w:t>2</w:t>
        </w:r>
        <w:r w:rsidRPr="00314109">
          <w:rPr>
            <w:sz w:val="26"/>
            <w:szCs w:val="26"/>
          </w:rPr>
          <w:fldChar w:fldCharType="end"/>
        </w:r>
      </w:p>
    </w:sdtContent>
  </w:sdt>
  <w:p w:rsidR="00682A6D" w:rsidRDefault="00682A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3E8"/>
    <w:multiLevelType w:val="hybridMultilevel"/>
    <w:tmpl w:val="2EF491BA"/>
    <w:lvl w:ilvl="0" w:tplc="C340ECC6">
      <w:start w:val="1"/>
      <w:numFmt w:val="decimal"/>
      <w:lvlText w:val="5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626E"/>
    <w:multiLevelType w:val="hybridMultilevel"/>
    <w:tmpl w:val="1912398E"/>
    <w:lvl w:ilvl="0" w:tplc="04662F8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A6E"/>
    <w:multiLevelType w:val="hybridMultilevel"/>
    <w:tmpl w:val="B7CA31C0"/>
    <w:lvl w:ilvl="0" w:tplc="DF8EE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7B5C"/>
    <w:multiLevelType w:val="hybridMultilevel"/>
    <w:tmpl w:val="BBC403EA"/>
    <w:lvl w:ilvl="0" w:tplc="8530FF5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A2C18"/>
    <w:multiLevelType w:val="hybridMultilevel"/>
    <w:tmpl w:val="0C30112E"/>
    <w:lvl w:ilvl="0" w:tplc="050ACA6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116FF"/>
    <w:multiLevelType w:val="hybridMultilevel"/>
    <w:tmpl w:val="EBCA2DB2"/>
    <w:lvl w:ilvl="0" w:tplc="DA0221B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83002"/>
    <w:multiLevelType w:val="hybridMultilevel"/>
    <w:tmpl w:val="293E9512"/>
    <w:lvl w:ilvl="0" w:tplc="DD5CA7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CF37BCB"/>
    <w:multiLevelType w:val="hybridMultilevel"/>
    <w:tmpl w:val="EFD0B47A"/>
    <w:lvl w:ilvl="0" w:tplc="51B055A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33A"/>
    <w:multiLevelType w:val="multilevel"/>
    <w:tmpl w:val="9B9640F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5"/>
    <w:rsid w:val="000028D6"/>
    <w:rsid w:val="00002C78"/>
    <w:rsid w:val="00004A33"/>
    <w:rsid w:val="00006BCA"/>
    <w:rsid w:val="0001726A"/>
    <w:rsid w:val="0002012C"/>
    <w:rsid w:val="000206D0"/>
    <w:rsid w:val="00023FE5"/>
    <w:rsid w:val="00034D91"/>
    <w:rsid w:val="000444F3"/>
    <w:rsid w:val="000502C9"/>
    <w:rsid w:val="00050416"/>
    <w:rsid w:val="00052329"/>
    <w:rsid w:val="00055EA4"/>
    <w:rsid w:val="00056E70"/>
    <w:rsid w:val="0006406F"/>
    <w:rsid w:val="000678D6"/>
    <w:rsid w:val="00071F4B"/>
    <w:rsid w:val="00073191"/>
    <w:rsid w:val="00075511"/>
    <w:rsid w:val="00080369"/>
    <w:rsid w:val="00083101"/>
    <w:rsid w:val="00093535"/>
    <w:rsid w:val="00095BF4"/>
    <w:rsid w:val="00097968"/>
    <w:rsid w:val="000A1AF1"/>
    <w:rsid w:val="000B50E3"/>
    <w:rsid w:val="000B619E"/>
    <w:rsid w:val="000B6AA0"/>
    <w:rsid w:val="000D692D"/>
    <w:rsid w:val="000F36A1"/>
    <w:rsid w:val="000F5B5B"/>
    <w:rsid w:val="0010371D"/>
    <w:rsid w:val="00103ECA"/>
    <w:rsid w:val="00104867"/>
    <w:rsid w:val="001075A6"/>
    <w:rsid w:val="001079BD"/>
    <w:rsid w:val="00112B7E"/>
    <w:rsid w:val="00116F26"/>
    <w:rsid w:val="001217E6"/>
    <w:rsid w:val="00132E9D"/>
    <w:rsid w:val="00135AC0"/>
    <w:rsid w:val="001369DB"/>
    <w:rsid w:val="0013784A"/>
    <w:rsid w:val="00153202"/>
    <w:rsid w:val="00155863"/>
    <w:rsid w:val="001575A7"/>
    <w:rsid w:val="00171A57"/>
    <w:rsid w:val="001759B7"/>
    <w:rsid w:val="00181BB9"/>
    <w:rsid w:val="00190A5E"/>
    <w:rsid w:val="001936E7"/>
    <w:rsid w:val="0019621B"/>
    <w:rsid w:val="00196351"/>
    <w:rsid w:val="001A72D3"/>
    <w:rsid w:val="001B5828"/>
    <w:rsid w:val="001C0FAC"/>
    <w:rsid w:val="001D503E"/>
    <w:rsid w:val="001E2334"/>
    <w:rsid w:val="001E6BC6"/>
    <w:rsid w:val="002006FD"/>
    <w:rsid w:val="002064FA"/>
    <w:rsid w:val="00214DC7"/>
    <w:rsid w:val="002233AA"/>
    <w:rsid w:val="002248E5"/>
    <w:rsid w:val="00226089"/>
    <w:rsid w:val="00234056"/>
    <w:rsid w:val="002434EF"/>
    <w:rsid w:val="00252909"/>
    <w:rsid w:val="00252BA0"/>
    <w:rsid w:val="00266E43"/>
    <w:rsid w:val="00272074"/>
    <w:rsid w:val="00274046"/>
    <w:rsid w:val="00292069"/>
    <w:rsid w:val="00295945"/>
    <w:rsid w:val="002A292D"/>
    <w:rsid w:val="002A43BE"/>
    <w:rsid w:val="002B5FDE"/>
    <w:rsid w:val="002B62FC"/>
    <w:rsid w:val="002C7BA0"/>
    <w:rsid w:val="002D1888"/>
    <w:rsid w:val="002D48B4"/>
    <w:rsid w:val="002E26C8"/>
    <w:rsid w:val="002E754B"/>
    <w:rsid w:val="00301B4F"/>
    <w:rsid w:val="00301F2B"/>
    <w:rsid w:val="003105A7"/>
    <w:rsid w:val="00312436"/>
    <w:rsid w:val="00312861"/>
    <w:rsid w:val="00314109"/>
    <w:rsid w:val="0032483F"/>
    <w:rsid w:val="00335BBA"/>
    <w:rsid w:val="00335DB6"/>
    <w:rsid w:val="003419A4"/>
    <w:rsid w:val="0034451A"/>
    <w:rsid w:val="003500BD"/>
    <w:rsid w:val="00350162"/>
    <w:rsid w:val="00350A5E"/>
    <w:rsid w:val="00355F98"/>
    <w:rsid w:val="003649EC"/>
    <w:rsid w:val="00373CD1"/>
    <w:rsid w:val="0037430B"/>
    <w:rsid w:val="00390877"/>
    <w:rsid w:val="00391586"/>
    <w:rsid w:val="00393625"/>
    <w:rsid w:val="00395275"/>
    <w:rsid w:val="003A16BD"/>
    <w:rsid w:val="003A51A0"/>
    <w:rsid w:val="003A6B72"/>
    <w:rsid w:val="003A709E"/>
    <w:rsid w:val="003B5499"/>
    <w:rsid w:val="003C2396"/>
    <w:rsid w:val="003C4F1D"/>
    <w:rsid w:val="003C5FB9"/>
    <w:rsid w:val="003D32FE"/>
    <w:rsid w:val="003E0F60"/>
    <w:rsid w:val="003E604E"/>
    <w:rsid w:val="003E6406"/>
    <w:rsid w:val="003E6807"/>
    <w:rsid w:val="004010BD"/>
    <w:rsid w:val="004018F8"/>
    <w:rsid w:val="00414ED5"/>
    <w:rsid w:val="004349F1"/>
    <w:rsid w:val="00440484"/>
    <w:rsid w:val="004421A8"/>
    <w:rsid w:val="00443FFD"/>
    <w:rsid w:val="00445BE7"/>
    <w:rsid w:val="0045059A"/>
    <w:rsid w:val="00450671"/>
    <w:rsid w:val="00450BEE"/>
    <w:rsid w:val="004528B6"/>
    <w:rsid w:val="0045581E"/>
    <w:rsid w:val="00465A25"/>
    <w:rsid w:val="004660BE"/>
    <w:rsid w:val="00477E2C"/>
    <w:rsid w:val="00483514"/>
    <w:rsid w:val="00493EA8"/>
    <w:rsid w:val="0049575C"/>
    <w:rsid w:val="004B4390"/>
    <w:rsid w:val="004B447B"/>
    <w:rsid w:val="004B7AB7"/>
    <w:rsid w:val="004C6AFE"/>
    <w:rsid w:val="004E0442"/>
    <w:rsid w:val="004F3B81"/>
    <w:rsid w:val="004F5048"/>
    <w:rsid w:val="004F5B87"/>
    <w:rsid w:val="00502385"/>
    <w:rsid w:val="005029DF"/>
    <w:rsid w:val="00504888"/>
    <w:rsid w:val="00505590"/>
    <w:rsid w:val="00505BB3"/>
    <w:rsid w:val="00507C42"/>
    <w:rsid w:val="005106D6"/>
    <w:rsid w:val="00515542"/>
    <w:rsid w:val="00517BCC"/>
    <w:rsid w:val="00527447"/>
    <w:rsid w:val="00534278"/>
    <w:rsid w:val="00545E6E"/>
    <w:rsid w:val="00546A7A"/>
    <w:rsid w:val="00547EB2"/>
    <w:rsid w:val="00555AD7"/>
    <w:rsid w:val="00567A99"/>
    <w:rsid w:val="00572B4E"/>
    <w:rsid w:val="00574B6F"/>
    <w:rsid w:val="00580ED0"/>
    <w:rsid w:val="00581D59"/>
    <w:rsid w:val="005912AF"/>
    <w:rsid w:val="00591C7A"/>
    <w:rsid w:val="00593450"/>
    <w:rsid w:val="005B0181"/>
    <w:rsid w:val="005B6E78"/>
    <w:rsid w:val="005C1B81"/>
    <w:rsid w:val="005C65B2"/>
    <w:rsid w:val="005D044E"/>
    <w:rsid w:val="005D0857"/>
    <w:rsid w:val="005D48B4"/>
    <w:rsid w:val="005D606B"/>
    <w:rsid w:val="005E1F4F"/>
    <w:rsid w:val="005E2044"/>
    <w:rsid w:val="005F0741"/>
    <w:rsid w:val="005F4092"/>
    <w:rsid w:val="00601171"/>
    <w:rsid w:val="00601FC3"/>
    <w:rsid w:val="006118F9"/>
    <w:rsid w:val="0061401C"/>
    <w:rsid w:val="006206DB"/>
    <w:rsid w:val="00626C29"/>
    <w:rsid w:val="006315AA"/>
    <w:rsid w:val="006334D2"/>
    <w:rsid w:val="00636F78"/>
    <w:rsid w:val="006427A8"/>
    <w:rsid w:val="00651441"/>
    <w:rsid w:val="00675814"/>
    <w:rsid w:val="006814B1"/>
    <w:rsid w:val="00682A6D"/>
    <w:rsid w:val="00683D8A"/>
    <w:rsid w:val="006937B2"/>
    <w:rsid w:val="006A1846"/>
    <w:rsid w:val="006A5A03"/>
    <w:rsid w:val="006A7C2C"/>
    <w:rsid w:val="006B1F16"/>
    <w:rsid w:val="006B4787"/>
    <w:rsid w:val="006B6C31"/>
    <w:rsid w:val="006C14D9"/>
    <w:rsid w:val="006C32A9"/>
    <w:rsid w:val="006C399E"/>
    <w:rsid w:val="006C7C57"/>
    <w:rsid w:val="006D07D2"/>
    <w:rsid w:val="006E3E7F"/>
    <w:rsid w:val="006F35CB"/>
    <w:rsid w:val="006F6335"/>
    <w:rsid w:val="00705CB2"/>
    <w:rsid w:val="0070738E"/>
    <w:rsid w:val="00707E97"/>
    <w:rsid w:val="00713C51"/>
    <w:rsid w:val="00714E64"/>
    <w:rsid w:val="007348A0"/>
    <w:rsid w:val="00734F9D"/>
    <w:rsid w:val="00750906"/>
    <w:rsid w:val="00751FB2"/>
    <w:rsid w:val="00753109"/>
    <w:rsid w:val="007577F6"/>
    <w:rsid w:val="00757C4B"/>
    <w:rsid w:val="007600C6"/>
    <w:rsid w:val="007634EE"/>
    <w:rsid w:val="00767E4A"/>
    <w:rsid w:val="00773569"/>
    <w:rsid w:val="00774F2B"/>
    <w:rsid w:val="00784D8C"/>
    <w:rsid w:val="00787640"/>
    <w:rsid w:val="00787AC1"/>
    <w:rsid w:val="00790C1A"/>
    <w:rsid w:val="007923CF"/>
    <w:rsid w:val="00793DFF"/>
    <w:rsid w:val="007960D5"/>
    <w:rsid w:val="007A6111"/>
    <w:rsid w:val="007C2119"/>
    <w:rsid w:val="007C2B14"/>
    <w:rsid w:val="007D6EC4"/>
    <w:rsid w:val="00801CA9"/>
    <w:rsid w:val="00803D8D"/>
    <w:rsid w:val="00804698"/>
    <w:rsid w:val="00813050"/>
    <w:rsid w:val="00814D6A"/>
    <w:rsid w:val="00822161"/>
    <w:rsid w:val="00832C74"/>
    <w:rsid w:val="008367FE"/>
    <w:rsid w:val="00855E7C"/>
    <w:rsid w:val="0086046C"/>
    <w:rsid w:val="0088321D"/>
    <w:rsid w:val="008836AB"/>
    <w:rsid w:val="00883A65"/>
    <w:rsid w:val="008923A5"/>
    <w:rsid w:val="00894ECE"/>
    <w:rsid w:val="008A5F13"/>
    <w:rsid w:val="008B17D4"/>
    <w:rsid w:val="008B49DC"/>
    <w:rsid w:val="008B63FC"/>
    <w:rsid w:val="008C0EC4"/>
    <w:rsid w:val="008C56FD"/>
    <w:rsid w:val="008E2387"/>
    <w:rsid w:val="008F4B37"/>
    <w:rsid w:val="008F7A09"/>
    <w:rsid w:val="0090438F"/>
    <w:rsid w:val="00906174"/>
    <w:rsid w:val="00906E12"/>
    <w:rsid w:val="00912863"/>
    <w:rsid w:val="00923668"/>
    <w:rsid w:val="009252A1"/>
    <w:rsid w:val="00930F0E"/>
    <w:rsid w:val="00932F96"/>
    <w:rsid w:val="0093694A"/>
    <w:rsid w:val="00937919"/>
    <w:rsid w:val="00937A1A"/>
    <w:rsid w:val="009554CA"/>
    <w:rsid w:val="00961498"/>
    <w:rsid w:val="00965F7A"/>
    <w:rsid w:val="009936CF"/>
    <w:rsid w:val="009960E8"/>
    <w:rsid w:val="00997983"/>
    <w:rsid w:val="009A4EB6"/>
    <w:rsid w:val="009B0086"/>
    <w:rsid w:val="009C4B84"/>
    <w:rsid w:val="009D718B"/>
    <w:rsid w:val="009E38E9"/>
    <w:rsid w:val="009E4152"/>
    <w:rsid w:val="009F34FB"/>
    <w:rsid w:val="009F4B23"/>
    <w:rsid w:val="009F6D52"/>
    <w:rsid w:val="00A06586"/>
    <w:rsid w:val="00A10455"/>
    <w:rsid w:val="00A10E72"/>
    <w:rsid w:val="00A24409"/>
    <w:rsid w:val="00A35ADF"/>
    <w:rsid w:val="00A45E83"/>
    <w:rsid w:val="00A510DC"/>
    <w:rsid w:val="00A55FFE"/>
    <w:rsid w:val="00A6197E"/>
    <w:rsid w:val="00A71908"/>
    <w:rsid w:val="00A71A82"/>
    <w:rsid w:val="00A7468A"/>
    <w:rsid w:val="00A8521A"/>
    <w:rsid w:val="00A903C5"/>
    <w:rsid w:val="00A910AC"/>
    <w:rsid w:val="00A92E84"/>
    <w:rsid w:val="00AA162A"/>
    <w:rsid w:val="00AA4E2C"/>
    <w:rsid w:val="00AB144E"/>
    <w:rsid w:val="00AB1B4D"/>
    <w:rsid w:val="00AB558D"/>
    <w:rsid w:val="00AC6792"/>
    <w:rsid w:val="00AE7503"/>
    <w:rsid w:val="00B03691"/>
    <w:rsid w:val="00B05397"/>
    <w:rsid w:val="00B063C8"/>
    <w:rsid w:val="00B12CBA"/>
    <w:rsid w:val="00B21A88"/>
    <w:rsid w:val="00B222D5"/>
    <w:rsid w:val="00B226C1"/>
    <w:rsid w:val="00B2500C"/>
    <w:rsid w:val="00B35B40"/>
    <w:rsid w:val="00B42F9E"/>
    <w:rsid w:val="00B458BE"/>
    <w:rsid w:val="00B46185"/>
    <w:rsid w:val="00B56264"/>
    <w:rsid w:val="00B60D3F"/>
    <w:rsid w:val="00B6217A"/>
    <w:rsid w:val="00B62FAD"/>
    <w:rsid w:val="00B63A32"/>
    <w:rsid w:val="00B64482"/>
    <w:rsid w:val="00B721A8"/>
    <w:rsid w:val="00B76392"/>
    <w:rsid w:val="00B773DD"/>
    <w:rsid w:val="00B81083"/>
    <w:rsid w:val="00B82ED0"/>
    <w:rsid w:val="00BB20A5"/>
    <w:rsid w:val="00BB2C13"/>
    <w:rsid w:val="00BB4B26"/>
    <w:rsid w:val="00BB6C58"/>
    <w:rsid w:val="00BC3028"/>
    <w:rsid w:val="00BC3402"/>
    <w:rsid w:val="00BD304F"/>
    <w:rsid w:val="00BE56A0"/>
    <w:rsid w:val="00BE6951"/>
    <w:rsid w:val="00BF39A5"/>
    <w:rsid w:val="00BF3C48"/>
    <w:rsid w:val="00BF5BB2"/>
    <w:rsid w:val="00C00C05"/>
    <w:rsid w:val="00C06D93"/>
    <w:rsid w:val="00C21B40"/>
    <w:rsid w:val="00C24F5D"/>
    <w:rsid w:val="00C24FE5"/>
    <w:rsid w:val="00C40ACB"/>
    <w:rsid w:val="00C43754"/>
    <w:rsid w:val="00C469D7"/>
    <w:rsid w:val="00C470D0"/>
    <w:rsid w:val="00C516DA"/>
    <w:rsid w:val="00C51D0D"/>
    <w:rsid w:val="00C51D8B"/>
    <w:rsid w:val="00C528A8"/>
    <w:rsid w:val="00C625CF"/>
    <w:rsid w:val="00C7140F"/>
    <w:rsid w:val="00C773D2"/>
    <w:rsid w:val="00C805E2"/>
    <w:rsid w:val="00C83A10"/>
    <w:rsid w:val="00C85549"/>
    <w:rsid w:val="00C92DE4"/>
    <w:rsid w:val="00C93E01"/>
    <w:rsid w:val="00CA0734"/>
    <w:rsid w:val="00CA1D87"/>
    <w:rsid w:val="00CA2ACC"/>
    <w:rsid w:val="00CA3ADC"/>
    <w:rsid w:val="00CA40D8"/>
    <w:rsid w:val="00CB4255"/>
    <w:rsid w:val="00CC1057"/>
    <w:rsid w:val="00CC2D2E"/>
    <w:rsid w:val="00CD051D"/>
    <w:rsid w:val="00CD0FF0"/>
    <w:rsid w:val="00CD6479"/>
    <w:rsid w:val="00CE54B9"/>
    <w:rsid w:val="00CE61FC"/>
    <w:rsid w:val="00CF224F"/>
    <w:rsid w:val="00CF2735"/>
    <w:rsid w:val="00CF50FC"/>
    <w:rsid w:val="00CF5C48"/>
    <w:rsid w:val="00D04B1A"/>
    <w:rsid w:val="00D10811"/>
    <w:rsid w:val="00D12E04"/>
    <w:rsid w:val="00D2309F"/>
    <w:rsid w:val="00D2416A"/>
    <w:rsid w:val="00D322D7"/>
    <w:rsid w:val="00D32E94"/>
    <w:rsid w:val="00D33EC4"/>
    <w:rsid w:val="00D4012B"/>
    <w:rsid w:val="00D47AFA"/>
    <w:rsid w:val="00D53EFF"/>
    <w:rsid w:val="00D61BE4"/>
    <w:rsid w:val="00D64C9A"/>
    <w:rsid w:val="00D707CD"/>
    <w:rsid w:val="00D81C50"/>
    <w:rsid w:val="00D849EA"/>
    <w:rsid w:val="00D9239D"/>
    <w:rsid w:val="00D95027"/>
    <w:rsid w:val="00DA1128"/>
    <w:rsid w:val="00DA1595"/>
    <w:rsid w:val="00DA502C"/>
    <w:rsid w:val="00DA67FA"/>
    <w:rsid w:val="00DA7C8C"/>
    <w:rsid w:val="00DB17CA"/>
    <w:rsid w:val="00DB443D"/>
    <w:rsid w:val="00DB7645"/>
    <w:rsid w:val="00DC1859"/>
    <w:rsid w:val="00DC4881"/>
    <w:rsid w:val="00DC7BF2"/>
    <w:rsid w:val="00DC7EE7"/>
    <w:rsid w:val="00DD02D0"/>
    <w:rsid w:val="00DD7164"/>
    <w:rsid w:val="00DF183F"/>
    <w:rsid w:val="00DF25CF"/>
    <w:rsid w:val="00DF4B11"/>
    <w:rsid w:val="00DF5F61"/>
    <w:rsid w:val="00DF6D0F"/>
    <w:rsid w:val="00E035FB"/>
    <w:rsid w:val="00E1239D"/>
    <w:rsid w:val="00E15D11"/>
    <w:rsid w:val="00E1675C"/>
    <w:rsid w:val="00E177C7"/>
    <w:rsid w:val="00E212DB"/>
    <w:rsid w:val="00E2318E"/>
    <w:rsid w:val="00E26E71"/>
    <w:rsid w:val="00E27A01"/>
    <w:rsid w:val="00E5151F"/>
    <w:rsid w:val="00E5200A"/>
    <w:rsid w:val="00E567CD"/>
    <w:rsid w:val="00E57A25"/>
    <w:rsid w:val="00E611F4"/>
    <w:rsid w:val="00E61F88"/>
    <w:rsid w:val="00E655D5"/>
    <w:rsid w:val="00E65D23"/>
    <w:rsid w:val="00E66325"/>
    <w:rsid w:val="00E7117F"/>
    <w:rsid w:val="00E7508F"/>
    <w:rsid w:val="00E778A3"/>
    <w:rsid w:val="00E77FB5"/>
    <w:rsid w:val="00E907DD"/>
    <w:rsid w:val="00EA0721"/>
    <w:rsid w:val="00EB0793"/>
    <w:rsid w:val="00EB085B"/>
    <w:rsid w:val="00EB15AC"/>
    <w:rsid w:val="00EB2581"/>
    <w:rsid w:val="00EB3930"/>
    <w:rsid w:val="00EB408D"/>
    <w:rsid w:val="00EB6238"/>
    <w:rsid w:val="00EC2ECB"/>
    <w:rsid w:val="00EC6BDE"/>
    <w:rsid w:val="00ED498E"/>
    <w:rsid w:val="00EE4310"/>
    <w:rsid w:val="00EE4790"/>
    <w:rsid w:val="00EE6FF8"/>
    <w:rsid w:val="00EF786A"/>
    <w:rsid w:val="00F023D6"/>
    <w:rsid w:val="00F103AC"/>
    <w:rsid w:val="00F11ADE"/>
    <w:rsid w:val="00F25AE9"/>
    <w:rsid w:val="00F30E1D"/>
    <w:rsid w:val="00F32A6A"/>
    <w:rsid w:val="00F33061"/>
    <w:rsid w:val="00F363F0"/>
    <w:rsid w:val="00F41738"/>
    <w:rsid w:val="00F418DE"/>
    <w:rsid w:val="00F43377"/>
    <w:rsid w:val="00F4729A"/>
    <w:rsid w:val="00F51081"/>
    <w:rsid w:val="00F540E4"/>
    <w:rsid w:val="00F673B0"/>
    <w:rsid w:val="00F70740"/>
    <w:rsid w:val="00F7336D"/>
    <w:rsid w:val="00F74983"/>
    <w:rsid w:val="00F7525B"/>
    <w:rsid w:val="00F75C4C"/>
    <w:rsid w:val="00F80B6F"/>
    <w:rsid w:val="00F85915"/>
    <w:rsid w:val="00F87436"/>
    <w:rsid w:val="00F923D3"/>
    <w:rsid w:val="00FA073A"/>
    <w:rsid w:val="00FA0E58"/>
    <w:rsid w:val="00FA26FA"/>
    <w:rsid w:val="00FA500E"/>
    <w:rsid w:val="00FA537E"/>
    <w:rsid w:val="00FC12F1"/>
    <w:rsid w:val="00FC2E1A"/>
    <w:rsid w:val="00FC43DB"/>
    <w:rsid w:val="00FC6C9F"/>
    <w:rsid w:val="00FE01E3"/>
    <w:rsid w:val="00FF0AC2"/>
    <w:rsid w:val="00FF209C"/>
    <w:rsid w:val="00FF5211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ADF"/>
    <w:pPr>
      <w:keepNext/>
      <w:numPr>
        <w:numId w:val="10"/>
      </w:numPr>
      <w:spacing w:before="120" w:after="6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7FB5"/>
  </w:style>
  <w:style w:type="paragraph" w:styleId="a5">
    <w:name w:val="header"/>
    <w:basedOn w:val="a"/>
    <w:link w:val="a6"/>
    <w:uiPriority w:val="99"/>
    <w:rsid w:val="00E77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7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77FB5"/>
  </w:style>
  <w:style w:type="paragraph" w:styleId="a8">
    <w:name w:val="Balloon Text"/>
    <w:basedOn w:val="a"/>
    <w:link w:val="a9"/>
    <w:uiPriority w:val="99"/>
    <w:semiHidden/>
    <w:unhideWhenUsed/>
    <w:rsid w:val="00DB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6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43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67A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7A9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35ADF"/>
    <w:rPr>
      <w:rFonts w:ascii="Calibri" w:eastAsia="Calibri" w:hAnsi="Calibri" w:cs="Times New Roman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ADF"/>
    <w:pPr>
      <w:keepNext/>
      <w:numPr>
        <w:numId w:val="10"/>
      </w:numPr>
      <w:spacing w:before="120" w:after="6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7FB5"/>
  </w:style>
  <w:style w:type="paragraph" w:styleId="a5">
    <w:name w:val="header"/>
    <w:basedOn w:val="a"/>
    <w:link w:val="a6"/>
    <w:uiPriority w:val="99"/>
    <w:rsid w:val="00E77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7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77FB5"/>
  </w:style>
  <w:style w:type="paragraph" w:styleId="a8">
    <w:name w:val="Balloon Text"/>
    <w:basedOn w:val="a"/>
    <w:link w:val="a9"/>
    <w:uiPriority w:val="99"/>
    <w:semiHidden/>
    <w:unhideWhenUsed/>
    <w:rsid w:val="00DB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6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43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67A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7A9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35ADF"/>
    <w:rPr>
      <w:rFonts w:ascii="Calibri" w:eastAsia="Calibri" w:hAnsi="Calibri" w:cs="Times New Roman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C0AB-E553-4721-8749-BA270771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Е.В.</dc:creator>
  <cp:lastModifiedBy>Администратор</cp:lastModifiedBy>
  <cp:revision>8</cp:revision>
  <cp:lastPrinted>2018-05-13T23:30:00Z</cp:lastPrinted>
  <dcterms:created xsi:type="dcterms:W3CDTF">2018-05-13T23:33:00Z</dcterms:created>
  <dcterms:modified xsi:type="dcterms:W3CDTF">2018-05-14T05:02:00Z</dcterms:modified>
</cp:coreProperties>
</file>