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3" w:rsidRPr="001148C3" w:rsidRDefault="001148C3" w:rsidP="001148C3">
      <w:pPr>
        <w:spacing w:after="0" w:line="240" w:lineRule="auto"/>
        <w:rPr>
          <w:rFonts w:ascii="Times New Roman" w:eastAsia="Times New Roman" w:hAnsi="Times New Roman" w:cs="Times New Roman"/>
          <w:sz w:val="24"/>
          <w:szCs w:val="24"/>
          <w:lang w:eastAsia="ru-RU"/>
        </w:rPr>
      </w:pPr>
      <w:r w:rsidRPr="001148C3">
        <w:rPr>
          <w:rFonts w:ascii="Times New Roman" w:eastAsia="Times New Roman" w:hAnsi="Times New Roman" w:cs="Times New Roman"/>
          <w:b/>
          <w:bCs/>
          <w:sz w:val="24"/>
          <w:szCs w:val="24"/>
          <w:lang w:eastAsia="ru-RU"/>
        </w:rPr>
        <w:t>Статья 157. Бюджетные полномочия органов государственного (муниципального) финансового контроля</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r w:rsidRPr="001148C3">
        <w:rPr>
          <w:rFonts w:ascii="Times New Roman" w:eastAsia="Times New Roman" w:hAnsi="Times New Roman" w:cs="Times New Roman"/>
          <w:sz w:val="24"/>
          <w:szCs w:val="24"/>
          <w:lang w:eastAsia="ru-RU"/>
        </w:rPr>
        <w:br/>
        <w:t>аудиту эффективности, направленному на определение экономности и результативности использования бюджетных средств;</w:t>
      </w:r>
      <w:r w:rsidRPr="001148C3">
        <w:rPr>
          <w:rFonts w:ascii="Times New Roman" w:eastAsia="Times New Roman" w:hAnsi="Times New Roman" w:cs="Times New Roman"/>
          <w:sz w:val="24"/>
          <w:szCs w:val="24"/>
          <w:lang w:eastAsia="ru-RU"/>
        </w:rPr>
        <w:b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r w:rsidRPr="001148C3">
        <w:rPr>
          <w:rFonts w:ascii="Times New Roman" w:eastAsia="Times New Roman" w:hAnsi="Times New Roman" w:cs="Times New Roman"/>
          <w:sz w:val="24"/>
          <w:szCs w:val="24"/>
          <w:lang w:eastAsia="ru-RU"/>
        </w:rPr>
        <w:br/>
        <w:t>экспертизе государственных (муниципальных) программ;</w:t>
      </w:r>
      <w:r w:rsidRPr="001148C3">
        <w:rPr>
          <w:rFonts w:ascii="Times New Roman" w:eastAsia="Times New Roman" w:hAnsi="Times New Roman" w:cs="Times New Roman"/>
          <w:sz w:val="24"/>
          <w:szCs w:val="24"/>
          <w:lang w:eastAsia="ru-RU"/>
        </w:rPr>
        <w:b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1148C3">
        <w:rPr>
          <w:rFonts w:ascii="Times New Roman" w:eastAsia="Times New Roman" w:hAnsi="Times New Roman" w:cs="Times New Roman"/>
          <w:sz w:val="24"/>
          <w:szCs w:val="24"/>
          <w:lang w:eastAsia="ru-RU"/>
        </w:rPr>
        <w:b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Pr="001148C3">
        <w:rPr>
          <w:rFonts w:ascii="Times New Roman" w:eastAsia="Times New Roman" w:hAnsi="Times New Roman" w:cs="Times New Roman"/>
          <w:sz w:val="24"/>
          <w:szCs w:val="24"/>
          <w:lang w:eastAsia="ru-RU"/>
        </w:rPr>
        <w:b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r w:rsidRPr="001148C3">
        <w:rPr>
          <w:rFonts w:ascii="Times New Roman" w:eastAsia="Times New Roman" w:hAnsi="Times New Roman" w:cs="Times New Roman"/>
          <w:sz w:val="24"/>
          <w:szCs w:val="24"/>
          <w:lang w:eastAsia="ru-RU"/>
        </w:rPr>
        <w:b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w:t>
      </w:r>
      <w:r w:rsidRPr="001148C3">
        <w:rPr>
          <w:rFonts w:ascii="Times New Roman" w:eastAsia="Times New Roman" w:hAnsi="Times New Roman" w:cs="Times New Roman"/>
          <w:sz w:val="24"/>
          <w:szCs w:val="24"/>
          <w:lang w:eastAsia="ru-RU"/>
        </w:rPr>
        <w:lastRenderedPageBreak/>
        <w:t>субъектов Российской Федерации и муниципальных образований".</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b/>
          <w:bCs/>
          <w:sz w:val="24"/>
          <w:szCs w:val="24"/>
          <w:lang w:eastAsia="ru-RU"/>
        </w:rPr>
        <w:t>Статья 264.4. Внешняя проверка годового отчета об исполнении бюджета</w:t>
      </w:r>
      <w:r w:rsidRPr="001148C3">
        <w:rPr>
          <w:rFonts w:ascii="Times New Roman" w:eastAsia="Times New Roman" w:hAnsi="Times New Roman" w:cs="Times New Roman"/>
          <w:b/>
          <w:bCs/>
          <w:sz w:val="24"/>
          <w:szCs w:val="24"/>
          <w:lang w:eastAsia="ru-RU"/>
        </w:rPr>
        <w:br/>
      </w:r>
      <w:r w:rsidRPr="001148C3">
        <w:rPr>
          <w:rFonts w:ascii="Times New Roman" w:eastAsia="Times New Roman" w:hAnsi="Times New Roman" w:cs="Times New Roman"/>
          <w:sz w:val="24"/>
          <w:szCs w:val="24"/>
          <w:lang w:eastAsia="ru-RU"/>
        </w:rPr>
        <w:b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r w:rsidRPr="001148C3">
        <w:rPr>
          <w:rFonts w:ascii="Times New Roman" w:eastAsia="Times New Roman" w:hAnsi="Times New Roman" w:cs="Times New Roman"/>
          <w:sz w:val="24"/>
          <w:szCs w:val="24"/>
          <w:lang w:eastAsia="ru-RU"/>
        </w:rPr>
        <w:b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r w:rsidRPr="001148C3">
        <w:rPr>
          <w:rFonts w:ascii="Times New Roman" w:eastAsia="Times New Roman" w:hAnsi="Times New Roman" w:cs="Times New Roman"/>
          <w:sz w:val="24"/>
          <w:szCs w:val="24"/>
          <w:lang w:eastAsia="ru-RU"/>
        </w:rPr>
        <w:b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r w:rsidRPr="001148C3">
        <w:rPr>
          <w:rFonts w:ascii="Times New Roman" w:eastAsia="Times New Roman" w:hAnsi="Times New Roman" w:cs="Times New Roman"/>
          <w:sz w:val="24"/>
          <w:szCs w:val="24"/>
          <w:lang w:eastAsia="ru-RU"/>
        </w:rPr>
        <w:b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r w:rsidRPr="001148C3">
        <w:rPr>
          <w:rFonts w:ascii="Times New Roman" w:eastAsia="Times New Roman" w:hAnsi="Times New Roman" w:cs="Times New Roman"/>
          <w:sz w:val="24"/>
          <w:szCs w:val="24"/>
          <w:lang w:eastAsia="ru-RU"/>
        </w:rPr>
        <w:b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b/>
          <w:bCs/>
          <w:sz w:val="24"/>
          <w:szCs w:val="24"/>
          <w:lang w:eastAsia="ru-RU"/>
        </w:rPr>
        <w:br/>
        <w:t>Статья 267.1. Методы осуществления государственного (муниципального) финансового контроля</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lastRenderedPageBreak/>
        <w:b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1148C3">
        <w:rPr>
          <w:rFonts w:ascii="Times New Roman" w:eastAsia="Times New Roman" w:hAnsi="Times New Roman" w:cs="Times New Roman"/>
          <w:sz w:val="24"/>
          <w:szCs w:val="24"/>
          <w:lang w:eastAsia="ru-RU"/>
        </w:rPr>
        <w:b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1148C3">
        <w:rPr>
          <w:rFonts w:ascii="Times New Roman" w:eastAsia="Times New Roman" w:hAnsi="Times New Roman" w:cs="Times New Roman"/>
          <w:sz w:val="24"/>
          <w:szCs w:val="24"/>
          <w:lang w:eastAsia="ru-RU"/>
        </w:rPr>
        <w:br/>
        <w:t>Результаты проверки, ревизии оформляются актом.</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3. Проверки подразделяются на камеральные и выездные, в том числе встречные проверки.</w:t>
      </w:r>
      <w:r w:rsidRPr="001148C3">
        <w:rPr>
          <w:rFonts w:ascii="Times New Roman" w:eastAsia="Times New Roman" w:hAnsi="Times New Roman" w:cs="Times New Roman"/>
          <w:sz w:val="24"/>
          <w:szCs w:val="24"/>
          <w:lang w:eastAsia="ru-RU"/>
        </w:rPr>
        <w:b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r w:rsidRPr="001148C3">
        <w:rPr>
          <w:rFonts w:ascii="Times New Roman" w:eastAsia="Times New Roman" w:hAnsi="Times New Roman" w:cs="Times New Roman"/>
          <w:sz w:val="24"/>
          <w:szCs w:val="24"/>
          <w:lang w:eastAsia="ru-RU"/>
        </w:rPr>
        <w:b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sidRPr="001148C3">
        <w:rPr>
          <w:rFonts w:ascii="Times New Roman" w:eastAsia="Times New Roman" w:hAnsi="Times New Roman" w:cs="Times New Roman"/>
          <w:sz w:val="24"/>
          <w:szCs w:val="24"/>
          <w:lang w:eastAsia="ru-RU"/>
        </w:rPr>
        <w:b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4. Под обследованием в целях настоящего Кодекса понимаются анализ и оценка состояния определенной сферы деятельности объекта контроля.</w:t>
      </w:r>
      <w:r w:rsidRPr="001148C3">
        <w:rPr>
          <w:rFonts w:ascii="Times New Roman" w:eastAsia="Times New Roman" w:hAnsi="Times New Roman" w:cs="Times New Roman"/>
          <w:sz w:val="24"/>
          <w:szCs w:val="24"/>
          <w:lang w:eastAsia="ru-RU"/>
        </w:rPr>
        <w:br/>
        <w:t>Результаты обследования оформляются заключением.</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b/>
          <w:bCs/>
          <w:sz w:val="24"/>
          <w:szCs w:val="24"/>
          <w:lang w:eastAsia="ru-RU"/>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r w:rsidRPr="001148C3">
        <w:rPr>
          <w:rFonts w:ascii="Times New Roman" w:eastAsia="Times New Roman" w:hAnsi="Times New Roman" w:cs="Times New Roman"/>
          <w:sz w:val="24"/>
          <w:szCs w:val="24"/>
          <w:lang w:eastAsia="ru-RU"/>
        </w:rPr>
        <w:b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1148C3">
        <w:rPr>
          <w:rFonts w:ascii="Times New Roman" w:eastAsia="Times New Roman" w:hAnsi="Times New Roman" w:cs="Times New Roman"/>
          <w:sz w:val="24"/>
          <w:szCs w:val="24"/>
          <w:lang w:eastAsia="ru-RU"/>
        </w:rPr>
        <w:b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1148C3">
        <w:rPr>
          <w:rFonts w:ascii="Times New Roman" w:eastAsia="Times New Roman" w:hAnsi="Times New Roman" w:cs="Times New Roman"/>
          <w:sz w:val="24"/>
          <w:szCs w:val="24"/>
          <w:lang w:eastAsia="ru-RU"/>
        </w:rPr>
        <w:br/>
        <w:t xml:space="preserve">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w:t>
      </w:r>
      <w:r w:rsidRPr="001148C3">
        <w:rPr>
          <w:rFonts w:ascii="Times New Roman" w:eastAsia="Times New Roman" w:hAnsi="Times New Roman" w:cs="Times New Roman"/>
          <w:sz w:val="24"/>
          <w:szCs w:val="24"/>
          <w:lang w:eastAsia="ru-RU"/>
        </w:rPr>
        <w:lastRenderedPageBreak/>
        <w:t>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r w:rsidRPr="001148C3">
        <w:rPr>
          <w:rFonts w:ascii="Times New Roman" w:eastAsia="Times New Roman" w:hAnsi="Times New Roman" w:cs="Times New Roman"/>
          <w:sz w:val="24"/>
          <w:szCs w:val="24"/>
          <w:lang w:eastAsia="ru-RU"/>
        </w:rPr>
        <w:br/>
        <w:t>проводятся проверки, ревизии, обследования;</w:t>
      </w:r>
      <w:r w:rsidRPr="001148C3">
        <w:rPr>
          <w:rFonts w:ascii="Times New Roman" w:eastAsia="Times New Roman" w:hAnsi="Times New Roman" w:cs="Times New Roman"/>
          <w:sz w:val="24"/>
          <w:szCs w:val="24"/>
          <w:lang w:eastAsia="ru-RU"/>
        </w:rPr>
        <w:br/>
        <w:t>направляются объектам контроля акты, заключения, представления и (или) предписания;</w:t>
      </w:r>
      <w:r w:rsidRPr="001148C3">
        <w:rPr>
          <w:rFonts w:ascii="Times New Roman" w:eastAsia="Times New Roman" w:hAnsi="Times New Roman" w:cs="Times New Roman"/>
          <w:sz w:val="24"/>
          <w:szCs w:val="24"/>
          <w:lang w:eastAsia="ru-RU"/>
        </w:rPr>
        <w:b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r w:rsidRPr="001148C3">
        <w:rPr>
          <w:rFonts w:ascii="Times New Roman" w:eastAsia="Times New Roman" w:hAnsi="Times New Roman" w:cs="Times New Roman"/>
          <w:sz w:val="24"/>
          <w:szCs w:val="24"/>
          <w:lang w:eastAsia="ru-RU"/>
        </w:rPr>
        <w:b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1148C3">
        <w:rPr>
          <w:rFonts w:ascii="Times New Roman" w:eastAsia="Times New Roman" w:hAnsi="Times New Roman" w:cs="Times New Roman"/>
          <w:sz w:val="24"/>
          <w:szCs w:val="24"/>
          <w:lang w:eastAsia="ru-RU"/>
        </w:rPr>
        <w:br/>
      </w:r>
      <w:r w:rsidRPr="001148C3">
        <w:rPr>
          <w:rFonts w:ascii="Times New Roman" w:eastAsia="Times New Roman" w:hAnsi="Times New Roman" w:cs="Times New Roman"/>
          <w:sz w:val="24"/>
          <w:szCs w:val="24"/>
          <w:lang w:eastAsia="ru-RU"/>
        </w:rPr>
        <w:b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w:t>
      </w:r>
    </w:p>
    <w:p w:rsidR="007E6A45" w:rsidRDefault="001148C3"/>
    <w:sectPr w:rsidR="007E6A45" w:rsidSect="004F7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8C3"/>
    <w:rsid w:val="001148C3"/>
    <w:rsid w:val="00412E44"/>
    <w:rsid w:val="00420AEF"/>
    <w:rsid w:val="004F7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350786">
      <w:bodyDiv w:val="1"/>
      <w:marLeft w:val="0"/>
      <w:marRight w:val="0"/>
      <w:marTop w:val="0"/>
      <w:marBottom w:val="0"/>
      <w:divBdr>
        <w:top w:val="none" w:sz="0" w:space="0" w:color="auto"/>
        <w:left w:val="none" w:sz="0" w:space="0" w:color="auto"/>
        <w:bottom w:val="none" w:sz="0" w:space="0" w:color="auto"/>
        <w:right w:val="none" w:sz="0" w:space="0" w:color="auto"/>
      </w:divBdr>
      <w:divsChild>
        <w:div w:id="1218661618">
          <w:marLeft w:val="0"/>
          <w:marRight w:val="0"/>
          <w:marTop w:val="0"/>
          <w:marBottom w:val="0"/>
          <w:divBdr>
            <w:top w:val="none" w:sz="0" w:space="0" w:color="auto"/>
            <w:left w:val="none" w:sz="0" w:space="0" w:color="auto"/>
            <w:bottom w:val="none" w:sz="0" w:space="0" w:color="auto"/>
            <w:right w:val="none" w:sz="0" w:space="0" w:color="auto"/>
          </w:divBdr>
          <w:divsChild>
            <w:div w:id="1080835068">
              <w:marLeft w:val="0"/>
              <w:marRight w:val="0"/>
              <w:marTop w:val="0"/>
              <w:marBottom w:val="0"/>
              <w:divBdr>
                <w:top w:val="none" w:sz="0" w:space="0" w:color="auto"/>
                <w:left w:val="none" w:sz="0" w:space="0" w:color="auto"/>
                <w:bottom w:val="none" w:sz="0" w:space="0" w:color="auto"/>
                <w:right w:val="none" w:sz="0" w:space="0" w:color="auto"/>
              </w:divBdr>
              <w:divsChild>
                <w:div w:id="13413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Company>Reanimator Extreme Edition</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dcterms:created xsi:type="dcterms:W3CDTF">2016-06-23T07:40:00Z</dcterms:created>
  <dcterms:modified xsi:type="dcterms:W3CDTF">2016-06-23T07:40:00Z</dcterms:modified>
</cp:coreProperties>
</file>