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98" w:rsidRDefault="00634842" w:rsidP="00213A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B7CA1" w:rsidRPr="00A31C98" w:rsidRDefault="00FB7CA1" w:rsidP="00213A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213A5B" w:rsidRPr="00213A5B" w:rsidTr="000865DA">
        <w:trPr>
          <w:cantSplit/>
          <w:trHeight w:val="2151"/>
        </w:trPr>
        <w:tc>
          <w:tcPr>
            <w:tcW w:w="9039" w:type="dxa"/>
          </w:tcPr>
          <w:p w:rsidR="00213A5B" w:rsidRPr="00213A5B" w:rsidRDefault="0095096F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215" cy="974090"/>
                  <wp:effectExtent l="19050" t="0" r="6985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A5B" w:rsidRPr="00A31C98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13A5B" w:rsidRPr="00213A5B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</w:t>
            </w:r>
            <w:r w:rsidR="00C64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ТНАЯ ПАЛАТА</w:t>
            </w:r>
          </w:p>
          <w:p w:rsidR="00213A5B" w:rsidRPr="00213A5B" w:rsidRDefault="00213A5B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A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:rsidR="00213A5B" w:rsidRPr="00213A5B" w:rsidRDefault="00CC13F9" w:rsidP="00213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line id="_x0000_s1027" style="position:absolute;left:0;text-align:left;flip:y;z-index:251657728" from="5.6pt,7.65pt" to="437.6pt,7.65pt" strokeweight="3pt"/>
              </w:pict>
            </w:r>
          </w:p>
        </w:tc>
      </w:tr>
      <w:tr w:rsidR="00213A5B" w:rsidRPr="00326EE9" w:rsidTr="000865DA">
        <w:trPr>
          <w:cantSplit/>
          <w:trHeight w:val="755"/>
        </w:trPr>
        <w:tc>
          <w:tcPr>
            <w:tcW w:w="9039" w:type="dxa"/>
          </w:tcPr>
          <w:p w:rsidR="00C649D4" w:rsidRPr="0016632E" w:rsidRDefault="00C649D4" w:rsidP="00C64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Осипенко, зд. 39А, г. Дальнегорск, Приморский край, 692441</w:t>
            </w:r>
          </w:p>
          <w:p w:rsidR="00213A5B" w:rsidRPr="00FB7CA1" w:rsidRDefault="00213A5B" w:rsidP="00213A5B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D61FAF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</w:t>
            </w:r>
            <w:r w:rsidR="001A24CF" w:rsidRPr="00A97FC6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+7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(42373)3-27-35</w:t>
            </w:r>
          </w:p>
          <w:p w:rsidR="00213A5B" w:rsidRPr="00FB7CA1" w:rsidRDefault="00213A5B" w:rsidP="00213A5B">
            <w:pPr>
              <w:spacing w:after="0" w:line="240" w:lineRule="auto"/>
              <w:ind w:left="-108"/>
              <w:jc w:val="center"/>
              <w:rPr>
                <w:rFonts w:ascii="Arial" w:eastAsia="Times New Roman" w:hAnsi="Arial"/>
                <w:lang w:val="en-US" w:eastAsia="ru-RU"/>
              </w:rPr>
            </w:pP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FB7CA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D61FAF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:rsidR="00213A5B" w:rsidRPr="00213A5B" w:rsidRDefault="00213A5B" w:rsidP="00213A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3A5B">
        <w:rPr>
          <w:rFonts w:ascii="Times New Roman" w:hAnsi="Times New Roman"/>
          <w:b/>
          <w:sz w:val="26"/>
          <w:szCs w:val="26"/>
        </w:rPr>
        <w:t>ЗАКЛЮЧ</w:t>
      </w:r>
      <w:bookmarkStart w:id="0" w:name="_GoBack"/>
      <w:bookmarkEnd w:id="0"/>
      <w:r w:rsidRPr="00213A5B">
        <w:rPr>
          <w:rFonts w:ascii="Times New Roman" w:hAnsi="Times New Roman"/>
          <w:b/>
          <w:sz w:val="26"/>
          <w:szCs w:val="26"/>
        </w:rPr>
        <w:t>ЕНИЕ</w:t>
      </w:r>
    </w:p>
    <w:p w:rsidR="002775EE" w:rsidRDefault="00C9170B" w:rsidP="00FB7CA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на</w:t>
      </w:r>
      <w:r w:rsidR="00213A5B" w:rsidRPr="00213A5B">
        <w:rPr>
          <w:rFonts w:ascii="Times New Roman" w:hAnsi="Times New Roman"/>
          <w:sz w:val="26"/>
          <w:szCs w:val="26"/>
        </w:rPr>
        <w:t xml:space="preserve"> проект </w:t>
      </w:r>
      <w:r w:rsidR="00E27D3E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Приморского края «Об утверждении Примерного положения об оплате труда работников муниципальных бюджетных учреждений, подведомственных Управлению образования администрации Дальнегорского городского округа»</w:t>
      </w:r>
    </w:p>
    <w:p w:rsidR="00FB7CA1" w:rsidRPr="00A31C98" w:rsidRDefault="00FB7CA1" w:rsidP="00E745DA">
      <w:pPr>
        <w:spacing w:after="0"/>
        <w:rPr>
          <w:rFonts w:ascii="Times New Roman" w:hAnsi="Times New Roman"/>
          <w:sz w:val="20"/>
          <w:szCs w:val="20"/>
        </w:rPr>
      </w:pPr>
    </w:p>
    <w:p w:rsidR="00213A5B" w:rsidRPr="00B77444" w:rsidRDefault="00BA34A2" w:rsidP="00213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D5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15189" w:rsidRPr="00093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430" w:rsidRPr="00093D5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90482" w:rsidRPr="00093D5D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213A5B" w:rsidRPr="00093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A5B" w:rsidRPr="00093D5D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076C" w:rsidRPr="00093D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213A5B" w:rsidRPr="00093D5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24F63" w:rsidRPr="00093D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1E8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2775EE" w:rsidRDefault="002775EE" w:rsidP="002775EE">
      <w:pPr>
        <w:contextualSpacing/>
        <w:rPr>
          <w:rFonts w:ascii="Times New Roman" w:hAnsi="Times New Roman"/>
          <w:b/>
          <w:sz w:val="20"/>
          <w:szCs w:val="20"/>
        </w:rPr>
      </w:pPr>
    </w:p>
    <w:p w:rsidR="003133D2" w:rsidRDefault="00E6076C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заключение Контрольно</w:t>
      </w:r>
      <w:r w:rsidR="00E745DA">
        <w:rPr>
          <w:rFonts w:ascii="Times New Roman" w:hAnsi="Times New Roman"/>
          <w:sz w:val="26"/>
          <w:szCs w:val="26"/>
        </w:rPr>
        <w:t>–</w:t>
      </w:r>
      <w:r w:rsidR="00213A5B" w:rsidRPr="00213A5B">
        <w:rPr>
          <w:rFonts w:ascii="Times New Roman" w:hAnsi="Times New Roman"/>
          <w:sz w:val="26"/>
          <w:szCs w:val="26"/>
        </w:rPr>
        <w:t xml:space="preserve">счетной палаты Дальнегорского городского округа </w:t>
      </w:r>
      <w:r w:rsidR="00FD3149" w:rsidRPr="00FD3149">
        <w:rPr>
          <w:rFonts w:ascii="Times New Roman" w:hAnsi="Times New Roman"/>
          <w:sz w:val="26"/>
          <w:szCs w:val="26"/>
        </w:rPr>
        <w:t xml:space="preserve">на проект </w:t>
      </w:r>
      <w:r w:rsidR="00E27D3E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Приморского края «Об утверждении Примерного положения об оплате труда работников муниципальных бюджетных учреждений, подведомственных Управлению образования администрации Дальнегорского городского округа»</w:t>
      </w:r>
      <w:r w:rsidR="00AE36DD" w:rsidRPr="00213A5B">
        <w:rPr>
          <w:rFonts w:ascii="Times New Roman" w:hAnsi="Times New Roman"/>
          <w:sz w:val="26"/>
          <w:szCs w:val="26"/>
        </w:rPr>
        <w:t xml:space="preserve"> </w:t>
      </w:r>
      <w:r w:rsidR="00D4341E">
        <w:rPr>
          <w:rFonts w:ascii="Times New Roman" w:hAnsi="Times New Roman"/>
          <w:sz w:val="26"/>
          <w:szCs w:val="26"/>
        </w:rPr>
        <w:t>подготовлено</w:t>
      </w:r>
      <w:r w:rsidR="00213A5B" w:rsidRPr="00213A5B">
        <w:rPr>
          <w:rFonts w:ascii="Times New Roman" w:hAnsi="Times New Roman"/>
          <w:sz w:val="26"/>
          <w:szCs w:val="26"/>
        </w:rPr>
        <w:t xml:space="preserve"> в соответствии с Федеральным законом Российской Федерации от </w:t>
      </w:r>
      <w:r w:rsidR="00652C48">
        <w:rPr>
          <w:rFonts w:ascii="Times New Roman" w:hAnsi="Times New Roman"/>
          <w:sz w:val="26"/>
          <w:szCs w:val="26"/>
        </w:rPr>
        <w:t>07.02.</w:t>
      </w:r>
      <w:r w:rsidR="00213A5B" w:rsidRPr="00213A5B">
        <w:rPr>
          <w:rFonts w:ascii="Times New Roman" w:hAnsi="Times New Roman"/>
          <w:sz w:val="26"/>
          <w:szCs w:val="26"/>
        </w:rPr>
        <w:t>2011</w:t>
      </w:r>
      <w:r w:rsidR="00E745DA">
        <w:rPr>
          <w:rFonts w:ascii="Times New Roman" w:hAnsi="Times New Roman"/>
          <w:sz w:val="26"/>
          <w:szCs w:val="26"/>
        </w:rPr>
        <w:t xml:space="preserve"> </w:t>
      </w:r>
      <w:r w:rsidR="00213A5B" w:rsidRPr="00213A5B">
        <w:rPr>
          <w:rFonts w:ascii="Times New Roman" w:hAnsi="Times New Roman"/>
          <w:sz w:val="26"/>
          <w:szCs w:val="26"/>
        </w:rPr>
        <w:t>№ 6-ФЗ «Об общих принципах организации и деятельности контрольно-сч</w:t>
      </w:r>
      <w:r w:rsidR="00EB401F">
        <w:rPr>
          <w:rFonts w:ascii="Times New Roman" w:hAnsi="Times New Roman"/>
          <w:sz w:val="26"/>
          <w:szCs w:val="26"/>
        </w:rPr>
        <w:t>е</w:t>
      </w:r>
      <w:r w:rsidR="00213A5B" w:rsidRPr="00213A5B">
        <w:rPr>
          <w:rFonts w:ascii="Times New Roman" w:hAnsi="Times New Roman"/>
          <w:sz w:val="26"/>
          <w:szCs w:val="26"/>
        </w:rPr>
        <w:t>тных органов субъектов Российской Федерации и муниципальных об</w:t>
      </w:r>
      <w:r w:rsidR="00F82A21">
        <w:rPr>
          <w:rFonts w:ascii="Times New Roman" w:hAnsi="Times New Roman"/>
          <w:sz w:val="26"/>
          <w:szCs w:val="26"/>
        </w:rPr>
        <w:t>разований</w:t>
      </w:r>
      <w:r w:rsidR="00652C48">
        <w:rPr>
          <w:rFonts w:ascii="Times New Roman" w:hAnsi="Times New Roman"/>
          <w:sz w:val="26"/>
          <w:szCs w:val="26"/>
        </w:rPr>
        <w:t>»</w:t>
      </w:r>
      <w:r w:rsidR="00213A5B" w:rsidRPr="00213A5B">
        <w:rPr>
          <w:rFonts w:ascii="Times New Roman" w:hAnsi="Times New Roman"/>
          <w:sz w:val="26"/>
          <w:szCs w:val="26"/>
        </w:rPr>
        <w:t>, Бюджетным кодексом Российской Федерации</w:t>
      </w:r>
      <w:r w:rsidR="00BA1C0E">
        <w:rPr>
          <w:rFonts w:ascii="Times New Roman" w:hAnsi="Times New Roman"/>
          <w:sz w:val="26"/>
          <w:szCs w:val="26"/>
        </w:rPr>
        <w:t xml:space="preserve">, </w:t>
      </w:r>
      <w:r w:rsidR="00D4341E">
        <w:rPr>
          <w:rFonts w:ascii="Times New Roman" w:hAnsi="Times New Roman"/>
          <w:sz w:val="26"/>
          <w:szCs w:val="26"/>
        </w:rPr>
        <w:t xml:space="preserve">Положением </w:t>
      </w:r>
      <w:r w:rsidR="00102995">
        <w:rPr>
          <w:rFonts w:ascii="Times New Roman" w:hAnsi="Times New Roman"/>
          <w:sz w:val="26"/>
          <w:szCs w:val="26"/>
        </w:rPr>
        <w:t>«О</w:t>
      </w:r>
      <w:r w:rsidR="00D4341E">
        <w:rPr>
          <w:rFonts w:ascii="Times New Roman" w:hAnsi="Times New Roman"/>
          <w:sz w:val="26"/>
          <w:szCs w:val="26"/>
        </w:rPr>
        <w:t xml:space="preserve"> Контрольно-сч</w:t>
      </w:r>
      <w:r w:rsidR="00EB401F">
        <w:rPr>
          <w:rFonts w:ascii="Times New Roman" w:hAnsi="Times New Roman"/>
          <w:sz w:val="26"/>
          <w:szCs w:val="26"/>
        </w:rPr>
        <w:t>е</w:t>
      </w:r>
      <w:r w:rsidR="00D4341E">
        <w:rPr>
          <w:rFonts w:ascii="Times New Roman" w:hAnsi="Times New Roman"/>
          <w:sz w:val="26"/>
          <w:szCs w:val="26"/>
        </w:rPr>
        <w:t>тной палате Дальнегорского городского округа</w:t>
      </w:r>
      <w:r w:rsidR="00102995">
        <w:rPr>
          <w:rFonts w:ascii="Times New Roman" w:hAnsi="Times New Roman"/>
          <w:sz w:val="26"/>
          <w:szCs w:val="26"/>
        </w:rPr>
        <w:t>»</w:t>
      </w:r>
      <w:r w:rsidR="00D4341E">
        <w:rPr>
          <w:rFonts w:ascii="Times New Roman" w:hAnsi="Times New Roman"/>
          <w:sz w:val="26"/>
          <w:szCs w:val="26"/>
        </w:rPr>
        <w:t>, утвержд</w:t>
      </w:r>
      <w:r w:rsidR="00EB401F">
        <w:rPr>
          <w:rFonts w:ascii="Times New Roman" w:hAnsi="Times New Roman"/>
          <w:sz w:val="26"/>
          <w:szCs w:val="26"/>
        </w:rPr>
        <w:t>е</w:t>
      </w:r>
      <w:r w:rsidR="00D4341E">
        <w:rPr>
          <w:rFonts w:ascii="Times New Roman" w:hAnsi="Times New Roman"/>
          <w:sz w:val="26"/>
          <w:szCs w:val="26"/>
        </w:rPr>
        <w:t xml:space="preserve">нным решение Думы Дальнегорского городского округа </w:t>
      </w:r>
      <w:r w:rsidR="00D4341E" w:rsidRPr="00A149FC">
        <w:rPr>
          <w:rFonts w:ascii="Times New Roman" w:hAnsi="Times New Roman"/>
          <w:sz w:val="26"/>
          <w:szCs w:val="26"/>
        </w:rPr>
        <w:t xml:space="preserve">от </w:t>
      </w:r>
      <w:r w:rsidR="00EB401F" w:rsidRPr="00993373">
        <w:rPr>
          <w:rFonts w:ascii="Times New Roman" w:eastAsia="Times New Roman" w:hAnsi="Times New Roman"/>
          <w:sz w:val="26"/>
          <w:szCs w:val="26"/>
          <w:lang w:eastAsia="ru-RU"/>
        </w:rPr>
        <w:t xml:space="preserve">20.08.2021 № </w:t>
      </w:r>
      <w:r w:rsidR="00EB401F" w:rsidRPr="00E90482">
        <w:rPr>
          <w:rFonts w:ascii="Times New Roman" w:eastAsia="Times New Roman" w:hAnsi="Times New Roman"/>
          <w:sz w:val="26"/>
          <w:szCs w:val="26"/>
          <w:lang w:eastAsia="ru-RU"/>
        </w:rPr>
        <w:t>648</w:t>
      </w:r>
      <w:r w:rsidR="001C0835" w:rsidRPr="00E90482">
        <w:rPr>
          <w:rFonts w:ascii="Times New Roman" w:hAnsi="Times New Roman"/>
          <w:sz w:val="26"/>
          <w:szCs w:val="26"/>
        </w:rPr>
        <w:t xml:space="preserve">, </w:t>
      </w:r>
      <w:r w:rsidR="00E90482" w:rsidRPr="00E90482">
        <w:rPr>
          <w:rFonts w:ascii="Times New Roman" w:hAnsi="Times New Roman"/>
          <w:sz w:val="26"/>
          <w:szCs w:val="26"/>
        </w:rPr>
        <w:t>Стандарт</w:t>
      </w:r>
      <w:r w:rsidR="00E90482">
        <w:rPr>
          <w:rFonts w:ascii="Times New Roman" w:hAnsi="Times New Roman"/>
          <w:sz w:val="26"/>
          <w:szCs w:val="26"/>
        </w:rPr>
        <w:t>ом</w:t>
      </w:r>
      <w:r w:rsidR="00E90482" w:rsidRPr="00E90482">
        <w:rPr>
          <w:rFonts w:ascii="Times New Roman" w:hAnsi="Times New Roman"/>
          <w:sz w:val="26"/>
          <w:szCs w:val="26"/>
        </w:rPr>
        <w:t xml:space="preserve"> внешнего муниципального</w:t>
      </w:r>
      <w:r w:rsidR="00E15189">
        <w:rPr>
          <w:rFonts w:ascii="Times New Roman" w:hAnsi="Times New Roman"/>
          <w:sz w:val="26"/>
          <w:szCs w:val="26"/>
        </w:rPr>
        <w:t xml:space="preserve"> финансового</w:t>
      </w:r>
      <w:r w:rsidR="00E90482" w:rsidRPr="00E90482">
        <w:rPr>
          <w:rFonts w:ascii="Times New Roman" w:hAnsi="Times New Roman"/>
          <w:sz w:val="26"/>
          <w:szCs w:val="26"/>
        </w:rPr>
        <w:t xml:space="preserve"> контроля «Общие правила проведения экспертно-аналитических мероприятий</w:t>
      </w:r>
      <w:r w:rsidR="00E90482">
        <w:rPr>
          <w:rFonts w:ascii="Times New Roman" w:hAnsi="Times New Roman"/>
          <w:sz w:val="26"/>
          <w:szCs w:val="26"/>
        </w:rPr>
        <w:t>», утвержденное распоряжением Контрольно-счетной палаты Дальнегорского городского округа</w:t>
      </w:r>
      <w:r w:rsidR="00E90482" w:rsidRPr="00E90482">
        <w:rPr>
          <w:rFonts w:ascii="Times New Roman" w:hAnsi="Times New Roman"/>
          <w:sz w:val="26"/>
          <w:szCs w:val="26"/>
        </w:rPr>
        <w:t xml:space="preserve"> от 14.01.2022 №3</w:t>
      </w:r>
      <w:r w:rsidR="00221059" w:rsidRPr="00E90482">
        <w:rPr>
          <w:rFonts w:ascii="Times New Roman" w:hAnsi="Times New Roman"/>
          <w:sz w:val="26"/>
          <w:szCs w:val="26"/>
        </w:rPr>
        <w:t>, Стандартом внешнего муниципального финансового контроля «Противодействия коррупции в рамках проведения экспертно</w:t>
      </w:r>
      <w:r w:rsidR="00221059" w:rsidRPr="00DB42AA">
        <w:rPr>
          <w:rFonts w:ascii="Times New Roman" w:hAnsi="Times New Roman"/>
          <w:sz w:val="26"/>
          <w:szCs w:val="26"/>
        </w:rPr>
        <w:t>-аналитических и контрольных мероприятий контрольно-счетной палатой Дальнегорского городского округа», утвержденным Контрольно-счетной палаты Дальнегорского городского округа от 09.02.2021 № 8</w:t>
      </w:r>
      <w:r w:rsidR="003133D2">
        <w:rPr>
          <w:rFonts w:ascii="Times New Roman" w:hAnsi="Times New Roman"/>
          <w:sz w:val="26"/>
          <w:szCs w:val="26"/>
        </w:rPr>
        <w:t>.</w:t>
      </w:r>
      <w:r w:rsidR="00DB42AA">
        <w:rPr>
          <w:rFonts w:ascii="Times New Roman" w:hAnsi="Times New Roman"/>
          <w:sz w:val="26"/>
          <w:szCs w:val="26"/>
        </w:rPr>
        <w:t xml:space="preserve"> </w:t>
      </w:r>
    </w:p>
    <w:p w:rsidR="00E40E16" w:rsidRPr="00E40E16" w:rsidRDefault="007219D8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Основание для проведения экспертно-аналитического мероприятия</w:t>
      </w:r>
      <w:r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пункт 2.</w:t>
      </w:r>
      <w:r w:rsidR="000F40B3" w:rsidRPr="00DB42A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F2AAB"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401F" w:rsidRPr="00524B8B">
        <w:rPr>
          <w:rFonts w:ascii="Times New Roman" w:eastAsia="Times New Roman" w:hAnsi="Times New Roman"/>
          <w:sz w:val="26"/>
          <w:szCs w:val="26"/>
          <w:lang w:eastAsia="ru-RU"/>
        </w:rPr>
        <w:t>Плана работы К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>онтрольно-счетной палаты на 202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401F" w:rsidRPr="00524B8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утвержденного 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Контрольно-счетной палаты Дальнегорского городского округа 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>27.12.2022</w:t>
      </w:r>
      <w:r w:rsidR="00EB401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Pr="00692DA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0386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</w:t>
      </w:r>
      <w:r w:rsidR="00E90482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Контрольно-счетной палаты Дальнегорского </w:t>
      </w:r>
      <w:r w:rsidR="00E90482" w:rsidRPr="00E40E1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Pr="00E40E1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27D3E" w:rsidRPr="00E40E16">
        <w:rPr>
          <w:rFonts w:ascii="Times New Roman" w:eastAsia="Times New Roman" w:hAnsi="Times New Roman"/>
          <w:sz w:val="26"/>
          <w:szCs w:val="26"/>
          <w:lang w:eastAsia="ru-RU"/>
        </w:rPr>
        <w:t>18.04.2023</w:t>
      </w:r>
      <w:r w:rsidR="006F02A8" w:rsidRPr="00E40E1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E27D3E" w:rsidRPr="00E40E16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6F02A8" w:rsidRPr="00E40E16">
        <w:rPr>
          <w:rFonts w:ascii="Times New Roman" w:hAnsi="Times New Roman"/>
          <w:sz w:val="26"/>
          <w:szCs w:val="26"/>
        </w:rPr>
        <w:t xml:space="preserve">, </w:t>
      </w:r>
      <w:r w:rsidR="001A24CF" w:rsidRPr="00E40E16">
        <w:rPr>
          <w:rFonts w:ascii="Times New Roman" w:hAnsi="Times New Roman"/>
          <w:sz w:val="26"/>
          <w:szCs w:val="26"/>
        </w:rPr>
        <w:t>пис</w:t>
      </w:r>
      <w:r w:rsidR="00C350A3" w:rsidRPr="00E40E16">
        <w:rPr>
          <w:rFonts w:ascii="Times New Roman" w:hAnsi="Times New Roman"/>
          <w:sz w:val="26"/>
          <w:szCs w:val="26"/>
        </w:rPr>
        <w:t>ьм</w:t>
      </w:r>
      <w:r w:rsidR="00E40E16" w:rsidRPr="00E40E16">
        <w:rPr>
          <w:rFonts w:ascii="Times New Roman" w:hAnsi="Times New Roman"/>
          <w:sz w:val="26"/>
          <w:szCs w:val="26"/>
        </w:rPr>
        <w:t xml:space="preserve">о Управления образования </w:t>
      </w:r>
      <w:r w:rsidR="001A24CF" w:rsidRPr="00E40E16">
        <w:rPr>
          <w:rFonts w:ascii="Times New Roman" w:hAnsi="Times New Roman"/>
          <w:sz w:val="26"/>
          <w:szCs w:val="26"/>
        </w:rPr>
        <w:t xml:space="preserve">администрации Дальнегорского городского округа от </w:t>
      </w:r>
      <w:r w:rsidR="00E40E16" w:rsidRPr="00E40E16">
        <w:rPr>
          <w:rFonts w:ascii="Times New Roman" w:hAnsi="Times New Roman"/>
          <w:sz w:val="26"/>
          <w:szCs w:val="26"/>
        </w:rPr>
        <w:t>14.04.2023 № 568 (вх. № 191 от 14.04.2023).</w:t>
      </w:r>
    </w:p>
    <w:p w:rsidR="001D6838" w:rsidRPr="00DB42AA" w:rsidRDefault="00102995" w:rsidP="00E6076C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lastRenderedPageBreak/>
        <w:t>Предмет экспертно-аналитического мероприятия:</w:t>
      </w:r>
      <w:r w:rsidRPr="00DB42AA">
        <w:rPr>
          <w:rFonts w:ascii="Times New Roman" w:hAnsi="Times New Roman"/>
          <w:sz w:val="26"/>
          <w:szCs w:val="26"/>
        </w:rPr>
        <w:t xml:space="preserve"> </w:t>
      </w:r>
      <w:r w:rsidR="0021401E" w:rsidRPr="00DB42AA">
        <w:rPr>
          <w:rFonts w:ascii="Times New Roman" w:hAnsi="Times New Roman"/>
          <w:sz w:val="26"/>
          <w:szCs w:val="26"/>
        </w:rPr>
        <w:t xml:space="preserve">проект </w:t>
      </w:r>
      <w:r w:rsidR="00E27D3E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Приморского края «Об утверждении Примерного положения об оплате труда работников муниципальных бюджетных учреждений, подведомственных Управлению образования администрации Дальнегорского городского округа»</w:t>
      </w:r>
      <w:r w:rsidR="00052923" w:rsidRPr="00213A5B">
        <w:rPr>
          <w:rFonts w:ascii="Times New Roman" w:hAnsi="Times New Roman"/>
          <w:sz w:val="26"/>
          <w:szCs w:val="26"/>
        </w:rPr>
        <w:t xml:space="preserve"> </w:t>
      </w:r>
      <w:r w:rsidR="00BB7DE2" w:rsidRPr="00DB42AA">
        <w:rPr>
          <w:rFonts w:ascii="Times New Roman" w:hAnsi="Times New Roman"/>
          <w:b/>
          <w:sz w:val="26"/>
          <w:szCs w:val="26"/>
        </w:rPr>
        <w:t xml:space="preserve">(далее – </w:t>
      </w:r>
      <w:r w:rsidR="00611C8C">
        <w:rPr>
          <w:rFonts w:ascii="Times New Roman" w:hAnsi="Times New Roman"/>
          <w:b/>
          <w:sz w:val="26"/>
          <w:szCs w:val="26"/>
        </w:rPr>
        <w:t>п</w:t>
      </w:r>
      <w:r w:rsidR="00BB7DE2" w:rsidRPr="00DB42AA">
        <w:rPr>
          <w:rFonts w:ascii="Times New Roman" w:hAnsi="Times New Roman"/>
          <w:b/>
          <w:sz w:val="26"/>
          <w:szCs w:val="26"/>
        </w:rPr>
        <w:t xml:space="preserve">роект </w:t>
      </w:r>
      <w:r w:rsidR="00E27D3E">
        <w:rPr>
          <w:rFonts w:ascii="Times New Roman" w:hAnsi="Times New Roman"/>
          <w:b/>
          <w:sz w:val="26"/>
          <w:szCs w:val="26"/>
        </w:rPr>
        <w:t>постановления</w:t>
      </w:r>
      <w:r w:rsidR="006D537A">
        <w:rPr>
          <w:rFonts w:ascii="Times New Roman" w:hAnsi="Times New Roman"/>
          <w:b/>
          <w:sz w:val="26"/>
          <w:szCs w:val="26"/>
        </w:rPr>
        <w:t xml:space="preserve">, </w:t>
      </w:r>
      <w:r w:rsidR="00E27D3E">
        <w:rPr>
          <w:rFonts w:ascii="Times New Roman" w:hAnsi="Times New Roman"/>
          <w:b/>
          <w:sz w:val="26"/>
          <w:szCs w:val="26"/>
        </w:rPr>
        <w:t xml:space="preserve">проект </w:t>
      </w:r>
      <w:r w:rsidR="00CB3C75">
        <w:rPr>
          <w:rFonts w:ascii="Times New Roman" w:hAnsi="Times New Roman"/>
          <w:b/>
          <w:sz w:val="26"/>
          <w:szCs w:val="26"/>
        </w:rPr>
        <w:t>п</w:t>
      </w:r>
      <w:r w:rsidR="00E27D3E">
        <w:rPr>
          <w:rFonts w:ascii="Times New Roman" w:hAnsi="Times New Roman"/>
          <w:b/>
          <w:sz w:val="26"/>
          <w:szCs w:val="26"/>
        </w:rPr>
        <w:t>оложения</w:t>
      </w:r>
      <w:r w:rsidR="00CB3C75">
        <w:rPr>
          <w:rFonts w:ascii="Times New Roman" w:hAnsi="Times New Roman"/>
          <w:b/>
          <w:sz w:val="26"/>
          <w:szCs w:val="26"/>
        </w:rPr>
        <w:t xml:space="preserve">, </w:t>
      </w:r>
      <w:r w:rsidR="00856B4A">
        <w:rPr>
          <w:rFonts w:ascii="Times New Roman" w:hAnsi="Times New Roman"/>
          <w:b/>
          <w:sz w:val="26"/>
          <w:szCs w:val="26"/>
        </w:rPr>
        <w:t>П</w:t>
      </w:r>
      <w:r w:rsidR="00CB3C75">
        <w:rPr>
          <w:rFonts w:ascii="Times New Roman" w:hAnsi="Times New Roman"/>
          <w:b/>
          <w:sz w:val="26"/>
          <w:szCs w:val="26"/>
        </w:rPr>
        <w:t>оложение</w:t>
      </w:r>
      <w:r w:rsidR="001D6838" w:rsidRPr="00DB42AA">
        <w:rPr>
          <w:rFonts w:ascii="Times New Roman" w:hAnsi="Times New Roman"/>
          <w:b/>
          <w:sz w:val="26"/>
          <w:szCs w:val="26"/>
        </w:rPr>
        <w:t>)</w:t>
      </w:r>
      <w:r w:rsidR="001D6838" w:rsidRPr="00DB42AA">
        <w:rPr>
          <w:rFonts w:ascii="Times New Roman" w:hAnsi="Times New Roman"/>
          <w:sz w:val="26"/>
          <w:szCs w:val="26"/>
        </w:rPr>
        <w:t>.</w:t>
      </w:r>
    </w:p>
    <w:p w:rsidR="0034330D" w:rsidRPr="00DB42AA" w:rsidRDefault="001D6838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Цель экспертно-аналитического мероприятия:</w:t>
      </w:r>
      <w:r w:rsidRPr="00DB42AA">
        <w:rPr>
          <w:rFonts w:ascii="Times New Roman" w:hAnsi="Times New Roman"/>
          <w:sz w:val="26"/>
          <w:szCs w:val="26"/>
        </w:rPr>
        <w:t xml:space="preserve"> </w:t>
      </w:r>
      <w:r w:rsidR="008F2DA6" w:rsidRPr="00DB42AA">
        <w:rPr>
          <w:rFonts w:ascii="Times New Roman" w:hAnsi="Times New Roman"/>
          <w:sz w:val="26"/>
          <w:szCs w:val="26"/>
        </w:rPr>
        <w:t>экспертиза</w:t>
      </w:r>
      <w:r w:rsidRPr="00DB42AA">
        <w:rPr>
          <w:rFonts w:ascii="Times New Roman" w:hAnsi="Times New Roman"/>
          <w:sz w:val="26"/>
          <w:szCs w:val="26"/>
        </w:rPr>
        <w:t xml:space="preserve"> </w:t>
      </w:r>
      <w:r w:rsidR="0021401E" w:rsidRPr="00DB42AA">
        <w:rPr>
          <w:rFonts w:ascii="Times New Roman" w:hAnsi="Times New Roman"/>
          <w:sz w:val="26"/>
          <w:szCs w:val="26"/>
        </w:rPr>
        <w:t xml:space="preserve">проекта </w:t>
      </w:r>
      <w:r w:rsidR="00E27D3E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Приморского края «Об утверждении Примерного положения об оплате труда работников муниципальных бюджетных учреждений, подведомственных Управлению образования администрации Дальнегорского городского округа»</w:t>
      </w:r>
      <w:r w:rsidR="008F2DA6" w:rsidRPr="00DB42AA">
        <w:rPr>
          <w:rFonts w:ascii="Times New Roman" w:hAnsi="Times New Roman"/>
          <w:sz w:val="26"/>
          <w:szCs w:val="26"/>
        </w:rPr>
        <w:t>.</w:t>
      </w:r>
    </w:p>
    <w:p w:rsidR="008F2DA6" w:rsidRPr="00DB42AA" w:rsidRDefault="008F2DA6" w:rsidP="00E6076C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Вопросы экспертно-аналитического мероприятия:</w:t>
      </w:r>
    </w:p>
    <w:p w:rsidR="008F2DA6" w:rsidRPr="00DB42AA" w:rsidRDefault="008F2DA6" w:rsidP="0010192C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 xml:space="preserve">Экспертиза соответствия </w:t>
      </w:r>
      <w:r w:rsidR="00B06223">
        <w:rPr>
          <w:rFonts w:ascii="Times New Roman" w:hAnsi="Times New Roman"/>
          <w:sz w:val="26"/>
          <w:szCs w:val="26"/>
        </w:rPr>
        <w:t>п</w:t>
      </w:r>
      <w:r w:rsidRPr="00DB42AA">
        <w:rPr>
          <w:rFonts w:ascii="Times New Roman" w:hAnsi="Times New Roman"/>
          <w:sz w:val="26"/>
          <w:szCs w:val="26"/>
        </w:rPr>
        <w:t xml:space="preserve">роекта </w:t>
      </w:r>
      <w:r w:rsidR="00E27D3E">
        <w:rPr>
          <w:rFonts w:ascii="Times New Roman" w:hAnsi="Times New Roman"/>
          <w:sz w:val="26"/>
          <w:szCs w:val="26"/>
        </w:rPr>
        <w:t>постановления</w:t>
      </w:r>
      <w:r w:rsidRPr="00DB42AA">
        <w:rPr>
          <w:rFonts w:ascii="Times New Roman" w:hAnsi="Times New Roman"/>
          <w:sz w:val="26"/>
          <w:szCs w:val="26"/>
        </w:rPr>
        <w:t xml:space="preserve"> федеральному законодательству, законодательству Приморского края, муниципальным нормативным правовым актам Дальнегорского городского округа;</w:t>
      </w:r>
    </w:p>
    <w:p w:rsidR="008F2DA6" w:rsidRPr="00DB42AA" w:rsidRDefault="008F2DA6" w:rsidP="0010192C">
      <w:pPr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 xml:space="preserve">Рассмотрение вопроса о выявлении коррупциогенных факторов (признаков) при анализе </w:t>
      </w:r>
      <w:r w:rsidR="001A24CF">
        <w:rPr>
          <w:rFonts w:ascii="Times New Roman" w:hAnsi="Times New Roman"/>
          <w:sz w:val="26"/>
          <w:szCs w:val="26"/>
        </w:rPr>
        <w:t>п</w:t>
      </w:r>
      <w:r w:rsidRPr="00DB42AA">
        <w:rPr>
          <w:rFonts w:ascii="Times New Roman" w:hAnsi="Times New Roman"/>
          <w:sz w:val="26"/>
          <w:szCs w:val="26"/>
        </w:rPr>
        <w:t xml:space="preserve">роекта </w:t>
      </w:r>
      <w:r w:rsidR="00E27D3E">
        <w:rPr>
          <w:rFonts w:ascii="Times New Roman" w:hAnsi="Times New Roman"/>
          <w:sz w:val="26"/>
          <w:szCs w:val="26"/>
        </w:rPr>
        <w:t>постановления</w:t>
      </w:r>
      <w:r w:rsidRPr="00DB42AA">
        <w:rPr>
          <w:rFonts w:ascii="Times New Roman" w:hAnsi="Times New Roman"/>
          <w:sz w:val="26"/>
          <w:szCs w:val="26"/>
        </w:rPr>
        <w:t>.</w:t>
      </w:r>
    </w:p>
    <w:p w:rsidR="00102995" w:rsidRPr="00DB42AA" w:rsidRDefault="00346DE4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Объект экспертно-ана</w:t>
      </w:r>
      <w:r w:rsidR="00542D7C" w:rsidRPr="00DB42AA">
        <w:rPr>
          <w:rFonts w:ascii="Times New Roman" w:hAnsi="Times New Roman"/>
          <w:b/>
          <w:sz w:val="26"/>
          <w:szCs w:val="26"/>
        </w:rPr>
        <w:t>литического мероприятия:</w:t>
      </w:r>
      <w:r w:rsidR="00542D7C" w:rsidRPr="00DB42AA">
        <w:rPr>
          <w:rFonts w:ascii="Times New Roman" w:hAnsi="Times New Roman"/>
          <w:sz w:val="26"/>
          <w:szCs w:val="26"/>
        </w:rPr>
        <w:t xml:space="preserve"> </w:t>
      </w:r>
      <w:r w:rsidR="004D01E8">
        <w:rPr>
          <w:rFonts w:ascii="Times New Roman" w:hAnsi="Times New Roman"/>
          <w:sz w:val="26"/>
          <w:szCs w:val="26"/>
        </w:rPr>
        <w:t>Управление образования администрации</w:t>
      </w:r>
      <w:r w:rsidR="001A24CF">
        <w:rPr>
          <w:rFonts w:ascii="Times New Roman" w:hAnsi="Times New Roman"/>
          <w:sz w:val="26"/>
          <w:szCs w:val="26"/>
        </w:rPr>
        <w:t xml:space="preserve"> </w:t>
      </w:r>
      <w:r w:rsidR="00872F03" w:rsidRPr="00DB42AA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E27D3E">
        <w:rPr>
          <w:rFonts w:ascii="Times New Roman" w:hAnsi="Times New Roman"/>
          <w:sz w:val="26"/>
          <w:szCs w:val="26"/>
        </w:rPr>
        <w:t xml:space="preserve"> Приморского края</w:t>
      </w:r>
      <w:r w:rsidR="009D70E2">
        <w:rPr>
          <w:rFonts w:ascii="Times New Roman" w:hAnsi="Times New Roman"/>
          <w:sz w:val="26"/>
          <w:szCs w:val="26"/>
        </w:rPr>
        <w:t xml:space="preserve"> </w:t>
      </w:r>
      <w:r w:rsidR="009D70E2" w:rsidRPr="00F6695E">
        <w:rPr>
          <w:rFonts w:ascii="Times New Roman" w:hAnsi="Times New Roman"/>
          <w:sz w:val="26"/>
          <w:szCs w:val="26"/>
        </w:rPr>
        <w:t xml:space="preserve">(далее – разработчик </w:t>
      </w:r>
      <w:r w:rsidR="0039190B">
        <w:rPr>
          <w:rFonts w:ascii="Times New Roman" w:hAnsi="Times New Roman"/>
          <w:sz w:val="26"/>
          <w:szCs w:val="26"/>
        </w:rPr>
        <w:t>п</w:t>
      </w:r>
      <w:r w:rsidR="009D70E2" w:rsidRPr="00F6695E">
        <w:rPr>
          <w:rFonts w:ascii="Times New Roman" w:hAnsi="Times New Roman"/>
          <w:sz w:val="26"/>
          <w:szCs w:val="26"/>
        </w:rPr>
        <w:t>роекта</w:t>
      </w:r>
      <w:r w:rsidR="003A227F">
        <w:rPr>
          <w:rFonts w:ascii="Times New Roman" w:hAnsi="Times New Roman"/>
          <w:sz w:val="26"/>
          <w:szCs w:val="26"/>
        </w:rPr>
        <w:t xml:space="preserve">, </w:t>
      </w:r>
      <w:r w:rsidR="004D01E8">
        <w:rPr>
          <w:rFonts w:ascii="Times New Roman" w:hAnsi="Times New Roman"/>
          <w:sz w:val="26"/>
          <w:szCs w:val="26"/>
        </w:rPr>
        <w:t>Управление образования</w:t>
      </w:r>
      <w:r w:rsidR="009D70E2" w:rsidRPr="00F6695E">
        <w:rPr>
          <w:rFonts w:ascii="Times New Roman" w:hAnsi="Times New Roman"/>
          <w:sz w:val="26"/>
          <w:szCs w:val="26"/>
        </w:rPr>
        <w:t>).</w:t>
      </w:r>
    </w:p>
    <w:p w:rsidR="008D4456" w:rsidRPr="00DB42AA" w:rsidRDefault="008D4456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Исследуемый период:</w:t>
      </w:r>
      <w:r w:rsidRPr="00DB42AA">
        <w:rPr>
          <w:rFonts w:ascii="Times New Roman" w:hAnsi="Times New Roman"/>
          <w:sz w:val="26"/>
          <w:szCs w:val="26"/>
        </w:rPr>
        <w:t xml:space="preserve"> </w:t>
      </w:r>
      <w:r w:rsidR="00872F03" w:rsidRPr="00DB42AA">
        <w:rPr>
          <w:rFonts w:ascii="Times New Roman" w:hAnsi="Times New Roman"/>
          <w:sz w:val="26"/>
          <w:szCs w:val="26"/>
        </w:rPr>
        <w:t>20</w:t>
      </w:r>
      <w:r w:rsidR="00E00C24" w:rsidRPr="00DB42AA">
        <w:rPr>
          <w:rFonts w:ascii="Times New Roman" w:hAnsi="Times New Roman"/>
          <w:sz w:val="26"/>
          <w:szCs w:val="26"/>
        </w:rPr>
        <w:t>2</w:t>
      </w:r>
      <w:r w:rsidR="00E27D3E">
        <w:rPr>
          <w:rFonts w:ascii="Times New Roman" w:hAnsi="Times New Roman"/>
          <w:sz w:val="26"/>
          <w:szCs w:val="26"/>
        </w:rPr>
        <w:t>3</w:t>
      </w:r>
      <w:r w:rsidR="00B7488C" w:rsidRPr="00DB42AA">
        <w:rPr>
          <w:rFonts w:ascii="Times New Roman" w:hAnsi="Times New Roman"/>
          <w:sz w:val="26"/>
          <w:szCs w:val="26"/>
        </w:rPr>
        <w:t xml:space="preserve"> </w:t>
      </w:r>
      <w:r w:rsidRPr="00DB42AA">
        <w:rPr>
          <w:rFonts w:ascii="Times New Roman" w:hAnsi="Times New Roman"/>
          <w:sz w:val="26"/>
          <w:szCs w:val="26"/>
        </w:rPr>
        <w:t>год.</w:t>
      </w:r>
    </w:p>
    <w:p w:rsidR="00346DE4" w:rsidRPr="00DB42AA" w:rsidRDefault="002647C8" w:rsidP="00E6076C">
      <w:pPr>
        <w:spacing w:after="0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Срок проведения экспертно-аналитического мероприятия:</w:t>
      </w:r>
      <w:r w:rsidRPr="00DB42AA">
        <w:rPr>
          <w:rFonts w:ascii="Times New Roman" w:hAnsi="Times New Roman"/>
          <w:sz w:val="26"/>
          <w:szCs w:val="26"/>
        </w:rPr>
        <w:t xml:space="preserve"> </w:t>
      </w:r>
      <w:r w:rsidR="00C05891">
        <w:rPr>
          <w:rFonts w:ascii="Times New Roman" w:hAnsi="Times New Roman"/>
          <w:sz w:val="26"/>
          <w:szCs w:val="26"/>
        </w:rPr>
        <w:t xml:space="preserve">с </w:t>
      </w:r>
      <w:r w:rsidR="00E27D3E">
        <w:rPr>
          <w:rFonts w:ascii="Times New Roman" w:hAnsi="Times New Roman"/>
          <w:sz w:val="26"/>
          <w:szCs w:val="26"/>
        </w:rPr>
        <w:t>18.04</w:t>
      </w:r>
      <w:r w:rsidR="006F02A8">
        <w:rPr>
          <w:rFonts w:ascii="Times New Roman" w:hAnsi="Times New Roman"/>
          <w:sz w:val="26"/>
          <w:szCs w:val="26"/>
        </w:rPr>
        <w:t xml:space="preserve">.2023 </w:t>
      </w:r>
      <w:r w:rsidR="008605DD" w:rsidRPr="00BA34A2">
        <w:rPr>
          <w:rFonts w:ascii="Times New Roman" w:hAnsi="Times New Roman"/>
          <w:sz w:val="26"/>
          <w:szCs w:val="26"/>
        </w:rPr>
        <w:t>год</w:t>
      </w:r>
      <w:r w:rsidR="006F02A8" w:rsidRPr="00BA34A2">
        <w:rPr>
          <w:rFonts w:ascii="Times New Roman" w:hAnsi="Times New Roman"/>
          <w:sz w:val="26"/>
          <w:szCs w:val="26"/>
        </w:rPr>
        <w:t>а</w:t>
      </w:r>
      <w:r w:rsidR="008605DD" w:rsidRPr="00BA34A2">
        <w:rPr>
          <w:rFonts w:ascii="Times New Roman" w:hAnsi="Times New Roman"/>
          <w:sz w:val="26"/>
          <w:szCs w:val="26"/>
        </w:rPr>
        <w:t xml:space="preserve"> </w:t>
      </w:r>
      <w:r w:rsidR="00C05891" w:rsidRPr="00BA34A2">
        <w:rPr>
          <w:rFonts w:ascii="Times New Roman" w:hAnsi="Times New Roman"/>
          <w:sz w:val="26"/>
          <w:szCs w:val="26"/>
        </w:rPr>
        <w:t xml:space="preserve">по </w:t>
      </w:r>
      <w:r w:rsidR="00BA34A2" w:rsidRPr="00BA34A2">
        <w:rPr>
          <w:rFonts w:ascii="Times New Roman" w:hAnsi="Times New Roman"/>
          <w:sz w:val="26"/>
          <w:szCs w:val="26"/>
        </w:rPr>
        <w:t>28</w:t>
      </w:r>
      <w:r w:rsidR="006F02A8" w:rsidRPr="00BA34A2">
        <w:rPr>
          <w:rFonts w:ascii="Times New Roman" w:hAnsi="Times New Roman"/>
          <w:sz w:val="26"/>
          <w:szCs w:val="26"/>
        </w:rPr>
        <w:t>.0</w:t>
      </w:r>
      <w:r w:rsidR="00DF1430" w:rsidRPr="00BA34A2">
        <w:rPr>
          <w:rFonts w:ascii="Times New Roman" w:hAnsi="Times New Roman"/>
          <w:sz w:val="26"/>
          <w:szCs w:val="26"/>
        </w:rPr>
        <w:t>4</w:t>
      </w:r>
      <w:r w:rsidR="006F02A8" w:rsidRPr="00BA34A2">
        <w:rPr>
          <w:rFonts w:ascii="Times New Roman" w:hAnsi="Times New Roman"/>
          <w:sz w:val="26"/>
          <w:szCs w:val="26"/>
        </w:rPr>
        <w:t xml:space="preserve">.2023 </w:t>
      </w:r>
      <w:r w:rsidR="008605DD" w:rsidRPr="00BA34A2">
        <w:rPr>
          <w:rFonts w:ascii="Times New Roman" w:hAnsi="Times New Roman"/>
          <w:sz w:val="26"/>
          <w:szCs w:val="26"/>
        </w:rPr>
        <w:t>год</w:t>
      </w:r>
      <w:r w:rsidR="006F02A8" w:rsidRPr="00BA34A2">
        <w:rPr>
          <w:rFonts w:ascii="Times New Roman" w:hAnsi="Times New Roman"/>
          <w:sz w:val="26"/>
          <w:szCs w:val="26"/>
        </w:rPr>
        <w:t>а</w:t>
      </w:r>
      <w:r w:rsidR="00A31C98" w:rsidRPr="00BA34A2">
        <w:rPr>
          <w:rFonts w:ascii="Times New Roman" w:hAnsi="Times New Roman"/>
          <w:sz w:val="26"/>
          <w:szCs w:val="26"/>
        </w:rPr>
        <w:t>.</w:t>
      </w:r>
    </w:p>
    <w:p w:rsidR="000471BA" w:rsidRPr="00DB42AA" w:rsidRDefault="000471BA" w:rsidP="00E6076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hAnsi="Times New Roman"/>
          <w:sz w:val="26"/>
          <w:szCs w:val="26"/>
        </w:rPr>
        <w:t>При изучении проекта муниципального</w:t>
      </w:r>
      <w:r w:rsidR="00872F03" w:rsidRPr="00DB42AA">
        <w:rPr>
          <w:rFonts w:ascii="Times New Roman" w:hAnsi="Times New Roman"/>
          <w:sz w:val="26"/>
          <w:szCs w:val="26"/>
        </w:rPr>
        <w:t xml:space="preserve"> нормативного</w:t>
      </w:r>
      <w:r w:rsidRPr="00DB42AA">
        <w:rPr>
          <w:rFonts w:ascii="Times New Roman" w:hAnsi="Times New Roman"/>
          <w:sz w:val="26"/>
          <w:szCs w:val="26"/>
        </w:rPr>
        <w:t xml:space="preserve"> правового акта были использованы:</w:t>
      </w:r>
    </w:p>
    <w:p w:rsidR="00C7235C" w:rsidRPr="00E262B7" w:rsidRDefault="00C7235C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>Гражданский кодекс Российской Федерации (далее – Гражданский кодекс РФ);</w:t>
      </w:r>
    </w:p>
    <w:p w:rsidR="00DB5D20" w:rsidRPr="00E262B7" w:rsidRDefault="00FD6225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>Трудовой кодекс Российской Федерации (далее – Трудовой кодекс РФ)</w:t>
      </w:r>
      <w:r w:rsidR="00DB5D20" w:rsidRPr="00E262B7">
        <w:rPr>
          <w:rFonts w:ascii="Times New Roman" w:hAnsi="Times New Roman"/>
          <w:sz w:val="26"/>
          <w:szCs w:val="26"/>
        </w:rPr>
        <w:t>;</w:t>
      </w:r>
    </w:p>
    <w:p w:rsidR="00C62003" w:rsidRPr="00E262B7" w:rsidRDefault="00C62003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>Федеральный закон от 29.12.2012 № 273-ФЗ «Об образовании в Российской Федерации» (далее – Федеральный закон от 29.12.2012 № 273-ФЗ)</w:t>
      </w:r>
      <w:r w:rsidR="00444436" w:rsidRPr="00E262B7">
        <w:rPr>
          <w:rFonts w:ascii="Times New Roman" w:hAnsi="Times New Roman"/>
          <w:sz w:val="26"/>
          <w:szCs w:val="26"/>
        </w:rPr>
        <w:t>;</w:t>
      </w:r>
    </w:p>
    <w:p w:rsidR="00444436" w:rsidRPr="00E262B7" w:rsidRDefault="00444436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(далее - Федеральный закон от 06.10.2003 № 131-ФЗ);</w:t>
      </w:r>
    </w:p>
    <w:p w:rsidR="00AC0377" w:rsidRDefault="00AC0377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Единые рекомендации по установлении на федеральном, региональном и местном уровнях систем оплаты труда работников государственных и муниципальных учреждений на 2023 год, утвержденные решением Российской трехсторонней комиссии по регулированию социально-трудовых отношений от 23.12.2022 г., протокол № 11 (далее - Единые рекомендации от 23.12.2022);</w:t>
      </w:r>
    </w:p>
    <w:p w:rsidR="00EE6C70" w:rsidRPr="00E262B7" w:rsidRDefault="00EE6C70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>Приказ Департамента образования и науки Приморского края от 08.05.2019 № 713-а «О методических рекомендациях по оплате труда педагогических работников муниципальных образовательных организаций Приморского края» (далее - Приказ Департамента от 08.05.2019 № 713-а);</w:t>
      </w:r>
    </w:p>
    <w:p w:rsidR="001C7411" w:rsidRPr="00E262B7" w:rsidRDefault="00A022C3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lastRenderedPageBreak/>
        <w:t>Решения Думы Дальнегорского городского округа Приморского края от 27.10.2016 № 514 «О Положении «О гарантиях и компенсациях для лиц, проживающих в Дальнегорском городском округе и работающих в организациях, финансируемых из бюджета Дальнегорского городского округа»</w:t>
      </w:r>
      <w:r w:rsidR="0055543B" w:rsidRPr="00E262B7">
        <w:rPr>
          <w:rFonts w:ascii="Times New Roman" w:hAnsi="Times New Roman"/>
          <w:sz w:val="26"/>
          <w:szCs w:val="26"/>
        </w:rPr>
        <w:t xml:space="preserve"> (далее – Решение </w:t>
      </w:r>
      <w:r w:rsidR="00210CBC">
        <w:rPr>
          <w:rFonts w:ascii="Times New Roman" w:hAnsi="Times New Roman"/>
          <w:sz w:val="26"/>
          <w:szCs w:val="26"/>
        </w:rPr>
        <w:t xml:space="preserve">Думы ДГО </w:t>
      </w:r>
      <w:r w:rsidR="0055543B" w:rsidRPr="00E262B7">
        <w:rPr>
          <w:rFonts w:ascii="Times New Roman" w:hAnsi="Times New Roman"/>
          <w:sz w:val="26"/>
          <w:szCs w:val="26"/>
        </w:rPr>
        <w:t>от 27.10.2016 № 514)</w:t>
      </w:r>
      <w:r w:rsidR="00885904" w:rsidRPr="00E262B7">
        <w:rPr>
          <w:rFonts w:ascii="Times New Roman" w:hAnsi="Times New Roman"/>
          <w:sz w:val="26"/>
          <w:szCs w:val="26"/>
        </w:rPr>
        <w:t>;</w:t>
      </w:r>
    </w:p>
    <w:p w:rsidR="00955D64" w:rsidRPr="00E262B7" w:rsidRDefault="00955D64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 xml:space="preserve">Постановление администрации Дальнегорского городского округа Приморского края от 09.01.2017 № 1-па «Об отраслевых системах оплаты труда работников муниципальных бюджетных, казенных, автономных учреждений и муниципальный унитарных предприятий Дальнегорского городского округа» (далее – Постановление </w:t>
      </w:r>
      <w:r w:rsidR="00210CBC">
        <w:rPr>
          <w:rFonts w:ascii="Times New Roman" w:hAnsi="Times New Roman"/>
          <w:sz w:val="26"/>
          <w:szCs w:val="26"/>
        </w:rPr>
        <w:t xml:space="preserve">администрации ДГО </w:t>
      </w:r>
      <w:r w:rsidRPr="00E262B7">
        <w:rPr>
          <w:rFonts w:ascii="Times New Roman" w:hAnsi="Times New Roman"/>
          <w:sz w:val="26"/>
          <w:szCs w:val="26"/>
        </w:rPr>
        <w:t>от 09.01.2017 № 1-па);</w:t>
      </w:r>
    </w:p>
    <w:p w:rsidR="00E262B7" w:rsidRPr="00E262B7" w:rsidRDefault="00E262B7" w:rsidP="00E262B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 xml:space="preserve">Постановление администрации Дальнегорского городского округа Приморского края от 28.12.2018 № 845-па «Об утверждении Примерного положения об отраслевой системе оплаты труда работников муниципальных бюджетных учреждений, подведомственных Управлению образования администрации Дальнегорского городского округа» (далее – Постановление </w:t>
      </w:r>
      <w:r w:rsidR="00210CBC">
        <w:rPr>
          <w:rFonts w:ascii="Times New Roman" w:hAnsi="Times New Roman"/>
          <w:sz w:val="26"/>
          <w:szCs w:val="26"/>
        </w:rPr>
        <w:t xml:space="preserve">администрации ДГО </w:t>
      </w:r>
      <w:r w:rsidRPr="00E262B7">
        <w:rPr>
          <w:rFonts w:ascii="Times New Roman" w:hAnsi="Times New Roman"/>
          <w:sz w:val="26"/>
          <w:szCs w:val="26"/>
        </w:rPr>
        <w:t>от 28.12.2018 № 845-па);</w:t>
      </w:r>
    </w:p>
    <w:p w:rsidR="00885904" w:rsidRPr="00E262B7" w:rsidRDefault="00885904" w:rsidP="00E6076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262B7">
        <w:rPr>
          <w:rFonts w:ascii="Times New Roman" w:hAnsi="Times New Roman"/>
          <w:sz w:val="26"/>
          <w:szCs w:val="26"/>
        </w:rPr>
        <w:t xml:space="preserve">Постановление администрации Дальнегорского городского округа Приморского края от 14.10.2019 № № 835-па «Об установлении подведомственности муниципальных учреждений Управлению образования администрации Дальнегорского городского округа» (далее – Постановление </w:t>
      </w:r>
      <w:r w:rsidR="00210CBC">
        <w:rPr>
          <w:rFonts w:ascii="Times New Roman" w:hAnsi="Times New Roman"/>
          <w:sz w:val="26"/>
          <w:szCs w:val="26"/>
        </w:rPr>
        <w:t xml:space="preserve">администрации ДГО </w:t>
      </w:r>
      <w:r w:rsidRPr="00E262B7">
        <w:rPr>
          <w:rFonts w:ascii="Times New Roman" w:hAnsi="Times New Roman"/>
          <w:sz w:val="26"/>
          <w:szCs w:val="26"/>
        </w:rPr>
        <w:t>от 14.10.2019 № 835-па)</w:t>
      </w:r>
      <w:r w:rsidR="00955D64" w:rsidRPr="00E262B7">
        <w:rPr>
          <w:rFonts w:ascii="Times New Roman" w:hAnsi="Times New Roman"/>
          <w:sz w:val="26"/>
          <w:szCs w:val="26"/>
        </w:rPr>
        <w:t>.</w:t>
      </w:r>
    </w:p>
    <w:p w:rsidR="00611C8C" w:rsidRDefault="00611C8C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80999" w:rsidRPr="00CB7747" w:rsidRDefault="00E00C24" w:rsidP="00BA34A2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747">
        <w:rPr>
          <w:rFonts w:ascii="Times New Roman" w:hAnsi="Times New Roman"/>
          <w:b/>
          <w:sz w:val="26"/>
          <w:szCs w:val="26"/>
        </w:rPr>
        <w:t>1</w:t>
      </w:r>
      <w:r w:rsidR="008D4456" w:rsidRPr="00CB7747">
        <w:rPr>
          <w:rFonts w:ascii="Times New Roman" w:hAnsi="Times New Roman"/>
          <w:b/>
          <w:sz w:val="26"/>
          <w:szCs w:val="26"/>
        </w:rPr>
        <w:t xml:space="preserve">. </w:t>
      </w:r>
      <w:r w:rsidRPr="00CB7747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проведения экспертно-аналитического мероприятия по первому вопросу Контрольно-счетной палатой установлено следующее:</w:t>
      </w:r>
    </w:p>
    <w:p w:rsidR="00CB3C75" w:rsidRPr="00CB7747" w:rsidRDefault="00CB3C75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Несоответствие наименования положения, указанного в заголовке и пункте 1 проекта постановления, где сказано, что утверждается </w:t>
      </w:r>
      <w:r w:rsidR="003E1365" w:rsidRPr="00CB7747">
        <w:rPr>
          <w:rFonts w:ascii="Times New Roman" w:hAnsi="Times New Roman"/>
          <w:sz w:val="26"/>
          <w:szCs w:val="26"/>
        </w:rPr>
        <w:t xml:space="preserve">«примерное положение об оплате труда </w:t>
      </w:r>
      <w:r w:rsidR="003E1365" w:rsidRPr="00CB7747">
        <w:rPr>
          <w:rFonts w:ascii="Times New Roman" w:hAnsi="Times New Roman"/>
          <w:b/>
          <w:sz w:val="26"/>
          <w:szCs w:val="26"/>
        </w:rPr>
        <w:t>работников</w:t>
      </w:r>
      <w:r w:rsidR="003E1365" w:rsidRPr="00CB7747">
        <w:rPr>
          <w:rFonts w:ascii="Times New Roman" w:hAnsi="Times New Roman"/>
          <w:sz w:val="26"/>
          <w:szCs w:val="26"/>
        </w:rPr>
        <w:t xml:space="preserve"> муниципальных бюджетных учреждений…»</w:t>
      </w:r>
      <w:r w:rsidRPr="00CB7747">
        <w:rPr>
          <w:rFonts w:ascii="Times New Roman" w:hAnsi="Times New Roman"/>
          <w:sz w:val="26"/>
          <w:szCs w:val="26"/>
        </w:rPr>
        <w:t xml:space="preserve"> наименованию приложения к проекту постановления, где значится «примерное положение об оплате труда </w:t>
      </w:r>
      <w:r w:rsidRPr="00CB7747">
        <w:rPr>
          <w:rFonts w:ascii="Times New Roman" w:hAnsi="Times New Roman"/>
          <w:b/>
          <w:sz w:val="26"/>
          <w:szCs w:val="26"/>
        </w:rPr>
        <w:t>руководителей и работников</w:t>
      </w:r>
      <w:r w:rsidRPr="00CB7747">
        <w:rPr>
          <w:rFonts w:ascii="Times New Roman" w:hAnsi="Times New Roman"/>
          <w:sz w:val="26"/>
          <w:szCs w:val="26"/>
        </w:rPr>
        <w:t xml:space="preserve"> муниципальных бюджетных учреждений…»</w:t>
      </w:r>
      <w:r w:rsidR="006C18DF" w:rsidRPr="00CB7747">
        <w:rPr>
          <w:rFonts w:ascii="Times New Roman" w:hAnsi="Times New Roman"/>
          <w:sz w:val="26"/>
          <w:szCs w:val="26"/>
        </w:rPr>
        <w:t>.</w:t>
      </w:r>
    </w:p>
    <w:p w:rsidR="006C18DF" w:rsidRPr="00CB7747" w:rsidRDefault="00856B4A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Согласно</w:t>
      </w:r>
      <w:r w:rsidR="006C18DF" w:rsidRPr="00CB7747">
        <w:rPr>
          <w:rFonts w:ascii="Times New Roman" w:hAnsi="Times New Roman"/>
          <w:sz w:val="26"/>
          <w:szCs w:val="26"/>
        </w:rPr>
        <w:t xml:space="preserve"> преамбуле пр</w:t>
      </w:r>
      <w:r w:rsidRPr="00CB7747">
        <w:rPr>
          <w:rFonts w:ascii="Times New Roman" w:hAnsi="Times New Roman"/>
          <w:sz w:val="26"/>
          <w:szCs w:val="26"/>
        </w:rPr>
        <w:t>оекта постановления и разделу</w:t>
      </w:r>
      <w:r w:rsidR="006C18DF" w:rsidRPr="00CB7747">
        <w:rPr>
          <w:rFonts w:ascii="Times New Roman" w:hAnsi="Times New Roman"/>
          <w:sz w:val="26"/>
          <w:szCs w:val="26"/>
        </w:rPr>
        <w:t xml:space="preserve"> 1. Общие положения проект</w:t>
      </w:r>
      <w:r w:rsidRPr="00CB7747">
        <w:rPr>
          <w:rFonts w:ascii="Times New Roman" w:hAnsi="Times New Roman"/>
          <w:sz w:val="26"/>
          <w:szCs w:val="26"/>
        </w:rPr>
        <w:t>а</w:t>
      </w:r>
      <w:r w:rsidR="006C18DF" w:rsidRPr="00CB7747">
        <w:rPr>
          <w:rFonts w:ascii="Times New Roman" w:hAnsi="Times New Roman"/>
          <w:sz w:val="26"/>
          <w:szCs w:val="26"/>
        </w:rPr>
        <w:t xml:space="preserve"> постановления </w:t>
      </w:r>
      <w:r w:rsidRPr="00CB7747">
        <w:rPr>
          <w:rFonts w:ascii="Times New Roman" w:hAnsi="Times New Roman"/>
          <w:sz w:val="26"/>
          <w:szCs w:val="26"/>
        </w:rPr>
        <w:t>Положение разработано в соответствии с недействующим приказом департамента образования и науки Приморского края от 07.12.2018 № 1543-па «Об утверждении Примерного положения об оплате труда педагогических работников муниципальных образовательных организаций Приморского края».</w:t>
      </w:r>
    </w:p>
    <w:p w:rsidR="00E972FA" w:rsidRPr="00CB7747" w:rsidRDefault="00E972FA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В пункте 3 проекта постановления неверно указан год для постановления от 29.07.</w:t>
      </w:r>
      <w:r w:rsidRPr="00CB7747">
        <w:rPr>
          <w:rFonts w:ascii="Times New Roman" w:hAnsi="Times New Roman"/>
          <w:b/>
          <w:sz w:val="26"/>
          <w:szCs w:val="26"/>
        </w:rPr>
        <w:t>2018</w:t>
      </w:r>
      <w:r w:rsidRPr="00CB7747">
        <w:rPr>
          <w:rFonts w:ascii="Times New Roman" w:hAnsi="Times New Roman"/>
          <w:sz w:val="26"/>
          <w:szCs w:val="26"/>
        </w:rPr>
        <w:t xml:space="preserve"> № 590-па, подлежащего признанию утратившим силу. Согласно, данному постановлению год утверждения значится </w:t>
      </w:r>
      <w:r w:rsidRPr="00CB7747">
        <w:rPr>
          <w:rFonts w:ascii="Times New Roman" w:hAnsi="Times New Roman"/>
          <w:b/>
          <w:sz w:val="26"/>
          <w:szCs w:val="26"/>
        </w:rPr>
        <w:t>2019</w:t>
      </w:r>
      <w:r w:rsidRPr="00CB7747">
        <w:rPr>
          <w:rFonts w:ascii="Times New Roman" w:hAnsi="Times New Roman"/>
          <w:sz w:val="26"/>
          <w:szCs w:val="26"/>
        </w:rPr>
        <w:t>.</w:t>
      </w:r>
    </w:p>
    <w:p w:rsidR="00E972FA" w:rsidRDefault="00E972FA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Проект положения (раздел 1. Общие положения) в качестве документа-основания, с учетом которого устанавливаются отраслевые системы оплаты труда работников учреждений не указан</w:t>
      </w:r>
      <w:r w:rsidR="00EE6C70" w:rsidRPr="00CB7747">
        <w:rPr>
          <w:rFonts w:ascii="Times New Roman" w:hAnsi="Times New Roman"/>
          <w:sz w:val="26"/>
          <w:szCs w:val="26"/>
        </w:rPr>
        <w:t>ы</w:t>
      </w:r>
      <w:r w:rsidRPr="00CB7747">
        <w:rPr>
          <w:rFonts w:ascii="Times New Roman" w:hAnsi="Times New Roman"/>
          <w:sz w:val="26"/>
          <w:szCs w:val="26"/>
        </w:rPr>
        <w:t xml:space="preserve"> Методические рекомендации по формированию системы оплаты труда работников общеобразовательных </w:t>
      </w:r>
      <w:r w:rsidRPr="00CB7747">
        <w:rPr>
          <w:rFonts w:ascii="Times New Roman" w:hAnsi="Times New Roman"/>
          <w:sz w:val="26"/>
          <w:szCs w:val="26"/>
        </w:rPr>
        <w:lastRenderedPageBreak/>
        <w:t>организаций, направленных письмом Минобрнауки России от 29.12.2017 N ВП-1992/02, что не соответствует пункту 2.1.2 Приказа Департамента от 08.05.2019 № 713-а.</w:t>
      </w:r>
    </w:p>
    <w:p w:rsidR="004A459C" w:rsidRPr="00CB7747" w:rsidRDefault="004A459C" w:rsidP="004A459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Указанн</w:t>
      </w:r>
      <w:r w:rsidR="003C3AA9">
        <w:rPr>
          <w:rFonts w:ascii="Times New Roman" w:hAnsi="Times New Roman"/>
          <w:sz w:val="26"/>
          <w:szCs w:val="26"/>
        </w:rPr>
        <w:t>ое</w:t>
      </w:r>
      <w:r w:rsidRPr="00CB77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несоответствие</w:t>
      </w:r>
      <w:r w:rsidRPr="00CB7747">
        <w:rPr>
          <w:rFonts w:ascii="Times New Roman" w:hAnsi="Times New Roman"/>
          <w:sz w:val="26"/>
          <w:szCs w:val="26"/>
        </w:rPr>
        <w:t xml:space="preserve"> уже выявля</w:t>
      </w:r>
      <w:r>
        <w:rPr>
          <w:rFonts w:ascii="Times New Roman" w:hAnsi="Times New Roman"/>
          <w:sz w:val="26"/>
          <w:szCs w:val="26"/>
        </w:rPr>
        <w:t>лось</w:t>
      </w:r>
      <w:r w:rsidRPr="00CB7747">
        <w:rPr>
          <w:rFonts w:ascii="Times New Roman" w:hAnsi="Times New Roman"/>
          <w:sz w:val="26"/>
          <w:szCs w:val="26"/>
        </w:rPr>
        <w:t xml:space="preserve"> Контрольно-счетной палатой при проведении контрольного мероприятия в отношении Управления образования, по результатам которого сформирован Акт от 27.12.2022 № 5 и представление от 15.02.2023 № 3 с целью </w:t>
      </w:r>
      <w:r w:rsidR="00E13746">
        <w:rPr>
          <w:rFonts w:ascii="Times New Roman" w:hAnsi="Times New Roman"/>
          <w:sz w:val="26"/>
          <w:szCs w:val="26"/>
        </w:rPr>
        <w:t>устранения выявленных нарушений. Следовательно, данное нарушение Управлением образования не устранено.</w:t>
      </w:r>
    </w:p>
    <w:p w:rsidR="00885904" w:rsidRPr="00CB7747" w:rsidRDefault="00885904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Проект положения (раздел 1. Общие положения) не соответствует Постановлению </w:t>
      </w:r>
      <w:r w:rsidR="00210CBC" w:rsidRPr="00CB7747">
        <w:rPr>
          <w:rFonts w:ascii="Times New Roman" w:hAnsi="Times New Roman"/>
          <w:sz w:val="26"/>
          <w:szCs w:val="26"/>
        </w:rPr>
        <w:t xml:space="preserve">администрации ДГО </w:t>
      </w:r>
      <w:r w:rsidRPr="00CB7747">
        <w:rPr>
          <w:rFonts w:ascii="Times New Roman" w:hAnsi="Times New Roman"/>
          <w:sz w:val="26"/>
          <w:szCs w:val="26"/>
        </w:rPr>
        <w:t xml:space="preserve">от 14.10.2019 № 835-па в части </w:t>
      </w:r>
      <w:r w:rsidR="00C9740C" w:rsidRPr="00CB7747">
        <w:rPr>
          <w:rFonts w:ascii="Times New Roman" w:hAnsi="Times New Roman"/>
          <w:sz w:val="26"/>
          <w:szCs w:val="26"/>
        </w:rPr>
        <w:t xml:space="preserve">распространения своего действия на </w:t>
      </w:r>
      <w:r w:rsidR="00C9740C" w:rsidRPr="00B02FD8">
        <w:rPr>
          <w:rFonts w:ascii="Times New Roman" w:hAnsi="Times New Roman"/>
          <w:b/>
          <w:sz w:val="26"/>
          <w:szCs w:val="26"/>
        </w:rPr>
        <w:t>автономные</w:t>
      </w:r>
      <w:r w:rsidR="00C9740C" w:rsidRPr="00CB7747">
        <w:rPr>
          <w:rFonts w:ascii="Times New Roman" w:hAnsi="Times New Roman"/>
          <w:sz w:val="26"/>
          <w:szCs w:val="26"/>
        </w:rPr>
        <w:t xml:space="preserve"> учреждения. Согласно перечню подведомственных учреждений, отраженному в указанном постановлении Управлению образования подведомственны только </w:t>
      </w:r>
      <w:r w:rsidR="00C9740C" w:rsidRPr="00CB7747">
        <w:rPr>
          <w:rFonts w:ascii="Times New Roman" w:hAnsi="Times New Roman"/>
          <w:b/>
          <w:sz w:val="26"/>
          <w:szCs w:val="26"/>
        </w:rPr>
        <w:t>бюджетные</w:t>
      </w:r>
      <w:r w:rsidR="00C9740C" w:rsidRPr="00CB7747">
        <w:rPr>
          <w:rFonts w:ascii="Times New Roman" w:hAnsi="Times New Roman"/>
          <w:sz w:val="26"/>
          <w:szCs w:val="26"/>
        </w:rPr>
        <w:t xml:space="preserve"> учреждения.</w:t>
      </w:r>
    </w:p>
    <w:p w:rsidR="00FA2931" w:rsidRPr="00CB7747" w:rsidRDefault="00FD6225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Пункт 2.1.2 проекта положения </w:t>
      </w:r>
      <w:r w:rsidR="00C548CC">
        <w:rPr>
          <w:rFonts w:ascii="Times New Roman" w:hAnsi="Times New Roman"/>
          <w:sz w:val="26"/>
          <w:szCs w:val="26"/>
        </w:rPr>
        <w:t>нарушает</w:t>
      </w:r>
      <w:r w:rsidRPr="00CB7747">
        <w:rPr>
          <w:rFonts w:ascii="Times New Roman" w:hAnsi="Times New Roman"/>
          <w:sz w:val="26"/>
          <w:szCs w:val="26"/>
        </w:rPr>
        <w:t xml:space="preserve"> пункт 5 части 2 статьи 57 Трудового кодекса РФ, в части указания в трудовом договоре только условий осуществления стимулирующих выплат без указания их размера.</w:t>
      </w:r>
    </w:p>
    <w:p w:rsidR="00506479" w:rsidRPr="00CB7747" w:rsidRDefault="00160AC2" w:rsidP="00BA34A2">
      <w:pPr>
        <w:pStyle w:val="11"/>
        <w:numPr>
          <w:ilvl w:val="0"/>
          <w:numId w:val="4"/>
        </w:numPr>
        <w:spacing w:before="0" w:after="0" w:line="276" w:lineRule="auto"/>
        <w:ind w:left="0" w:firstLine="720"/>
        <w:jc w:val="both"/>
      </w:pPr>
      <w:r w:rsidRPr="00CB7747">
        <w:t>Проект положения не содержит</w:t>
      </w:r>
      <w:r w:rsidR="00E262B7" w:rsidRPr="00CB7747">
        <w:t xml:space="preserve"> в качестве</w:t>
      </w:r>
      <w:r w:rsidRPr="00CB7747">
        <w:t xml:space="preserve"> </w:t>
      </w:r>
      <w:r w:rsidR="00210CBC" w:rsidRPr="00CB7747">
        <w:t xml:space="preserve">дополнительных выплат работникам образовательных учреждений </w:t>
      </w:r>
      <w:r w:rsidR="00872F39" w:rsidRPr="00CB7747">
        <w:t xml:space="preserve">надбавку за выслугу лет (стаж работы в образовательной организации). </w:t>
      </w:r>
      <w:r w:rsidR="00E262B7" w:rsidRPr="00CB7747">
        <w:t xml:space="preserve">В Постановлении </w:t>
      </w:r>
      <w:r w:rsidR="00210CBC" w:rsidRPr="00CB7747">
        <w:t xml:space="preserve">администрации ДГО </w:t>
      </w:r>
      <w:r w:rsidR="00E262B7" w:rsidRPr="00CB7747">
        <w:t xml:space="preserve">от 28.12.2018 № 845-па данная надбавка, устанавливалась в виде повышающего коэффициента за выслугу лет, </w:t>
      </w:r>
      <w:r w:rsidR="00B02FD8">
        <w:t>аналогично</w:t>
      </w:r>
      <w:r w:rsidR="00E262B7" w:rsidRPr="00CB7747">
        <w:t xml:space="preserve"> требованиям Приказа Департамента от 08.05.2019 № 713-а</w:t>
      </w:r>
      <w:r w:rsidR="004726FE" w:rsidRPr="00CB7747">
        <w:t xml:space="preserve">, </w:t>
      </w:r>
      <w:r w:rsidR="00506479" w:rsidRPr="00CB7747">
        <w:t>который устанавлива</w:t>
      </w:r>
      <w:r w:rsidR="00B02FD8">
        <w:t>ет</w:t>
      </w:r>
      <w:r w:rsidR="00506479" w:rsidRPr="00CB7747">
        <w:t xml:space="preserve"> применение повышающего коэффициента </w:t>
      </w:r>
      <w:r w:rsidR="00506479" w:rsidRPr="00CB7747">
        <w:rPr>
          <w:color w:val="000000"/>
          <w:lang w:bidi="ru-RU"/>
        </w:rPr>
        <w:t>за выслугу лет при стаже работы в образовательных организациях, исходя из стажа - от 3 лет - 0,03 и дополнительно 0,01 за каждый следующий год работы, но не более 0,1 за весь период работы (пункт 2.3.4).</w:t>
      </w:r>
      <w:r w:rsidR="00B02FD8">
        <w:rPr>
          <w:color w:val="000000"/>
          <w:lang w:bidi="ru-RU"/>
        </w:rPr>
        <w:t xml:space="preserve"> В связи с чем, устанавливаем несоответствие проекта положения пункту 2.3.4 </w:t>
      </w:r>
      <w:r w:rsidR="00B02FD8" w:rsidRPr="00CB7747">
        <w:t>Приказа Департамента от 08.05.2019 № 713-а</w:t>
      </w:r>
      <w:r w:rsidR="00B02FD8">
        <w:t>.</w:t>
      </w:r>
    </w:p>
    <w:p w:rsidR="00AC0377" w:rsidRPr="00CB7747" w:rsidRDefault="00AC0377" w:rsidP="00BA34A2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747">
        <w:rPr>
          <w:rFonts w:ascii="Times New Roman" w:hAnsi="Times New Roman"/>
          <w:sz w:val="26"/>
          <w:szCs w:val="26"/>
        </w:rPr>
        <w:t xml:space="preserve">Согласно части 3 статьи 135 Трудового кодекса РФ 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Российская трехсторонняя комиссия по регулированию социально-трудовых отношений ежегодно </w:t>
      </w:r>
      <w:r w:rsidRPr="00CB7747">
        <w:rPr>
          <w:rFonts w:ascii="Times New Roman" w:hAnsi="Times New Roman"/>
          <w:sz w:val="26"/>
          <w:szCs w:val="26"/>
        </w:rPr>
        <w:t xml:space="preserve">разрабатывает </w:t>
      </w:r>
      <w:hyperlink r:id="rId9" w:history="1">
        <w:r w:rsidRPr="00CB7747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единые рекомендации</w:t>
        </w:r>
      </w:hyperlink>
      <w:r w:rsidRPr="00CB7747">
        <w:rPr>
          <w:rFonts w:ascii="Times New Roman" w:hAnsi="Times New Roman"/>
          <w:sz w:val="26"/>
          <w:szCs w:val="26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которые 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учитываются Правительством Российской Федерации,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учреждений, в том числе в сфере здравоохранения, образования, науки, культуры. </w:t>
      </w:r>
    </w:p>
    <w:p w:rsidR="00CF6A1C" w:rsidRPr="00CB7747" w:rsidRDefault="005E5117" w:rsidP="00BA34A2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7747">
        <w:rPr>
          <w:rFonts w:ascii="Times New Roman" w:hAnsi="Times New Roman"/>
          <w:sz w:val="26"/>
          <w:szCs w:val="26"/>
          <w:lang w:eastAsia="ru-RU"/>
        </w:rPr>
        <w:t xml:space="preserve">Так, </w:t>
      </w:r>
      <w:r w:rsidR="00CF6A1C" w:rsidRPr="00CB7747">
        <w:rPr>
          <w:rFonts w:ascii="Times New Roman" w:hAnsi="Times New Roman"/>
          <w:sz w:val="26"/>
          <w:szCs w:val="26"/>
          <w:lang w:eastAsia="ru-RU"/>
        </w:rPr>
        <w:t xml:space="preserve">согласно подпункту «е» пункта 4 раздела 2 </w:t>
      </w:r>
      <w:r w:rsidR="00CF6A1C" w:rsidRPr="00CB7747">
        <w:rPr>
          <w:rFonts w:ascii="Times New Roman" w:hAnsi="Times New Roman"/>
          <w:sz w:val="26"/>
          <w:szCs w:val="26"/>
        </w:rPr>
        <w:t xml:space="preserve">Единых рекомендаций от 23.12.2022 </w:t>
      </w:r>
      <w:r w:rsidR="00CF6A1C" w:rsidRPr="00CB7747">
        <w:rPr>
          <w:rFonts w:ascii="Times New Roman" w:hAnsi="Times New Roman"/>
          <w:sz w:val="26"/>
          <w:szCs w:val="26"/>
          <w:lang w:eastAsia="ru-RU"/>
        </w:rPr>
        <w:t>одним из принципов формирования системы оплаты труда на муниципальном уровне является не допущение снижения уровня заработной платы работников муниципальных учреждений, достигнутого в 2022 году.</w:t>
      </w:r>
    </w:p>
    <w:p w:rsidR="005E5117" w:rsidRPr="00CB7747" w:rsidRDefault="00CF6A1C" w:rsidP="00BA34A2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747">
        <w:rPr>
          <w:rFonts w:ascii="Times New Roman" w:hAnsi="Times New Roman"/>
          <w:sz w:val="26"/>
          <w:szCs w:val="26"/>
          <w:lang w:eastAsia="ru-RU"/>
        </w:rPr>
        <w:t>П</w:t>
      </w:r>
      <w:r w:rsidR="005E5117" w:rsidRPr="00CB7747">
        <w:rPr>
          <w:rFonts w:ascii="Times New Roman" w:hAnsi="Times New Roman"/>
          <w:sz w:val="26"/>
          <w:szCs w:val="26"/>
          <w:lang w:eastAsia="ru-RU"/>
        </w:rPr>
        <w:t xml:space="preserve">одпунктом «е» пункта 32 раздела 8 </w:t>
      </w:r>
      <w:r w:rsidR="005E5117" w:rsidRPr="00CB7747">
        <w:rPr>
          <w:rFonts w:ascii="Times New Roman" w:hAnsi="Times New Roman"/>
          <w:sz w:val="26"/>
          <w:szCs w:val="26"/>
        </w:rPr>
        <w:t xml:space="preserve">Единых рекомендаций от 23.12.2022 </w:t>
      </w:r>
      <w:r w:rsidR="005E5117"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введении новых систем оплаты труда и их изменении (совершенствовании) </w:t>
      </w:r>
      <w:r w:rsidR="005E5117" w:rsidRPr="00CB77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сумма выплат работнику: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не может быть в абсолютном выражении меньше суммы выплат: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в действующих системах оплаты труда при условии сохранения объема трудовых (должностных) обязанностей работников и выполнения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 ими работ той же квалификации.</w:t>
      </w:r>
    </w:p>
    <w:p w:rsidR="00AC0377" w:rsidRPr="00CB7747" w:rsidRDefault="00D00613" w:rsidP="00BA34A2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7747">
        <w:rPr>
          <w:rFonts w:ascii="Times New Roman" w:hAnsi="Times New Roman"/>
          <w:sz w:val="26"/>
          <w:szCs w:val="26"/>
          <w:lang w:eastAsia="ru-RU"/>
        </w:rPr>
        <w:t xml:space="preserve">Дополнительно отметим, что на федеральном и региональном уровне соответствующим бюджетным учреждениям осуществляется выплата </w:t>
      </w:r>
      <w:r w:rsidR="0022426D" w:rsidRPr="00CB7747">
        <w:rPr>
          <w:rFonts w:ascii="Times New Roman" w:hAnsi="Times New Roman"/>
          <w:sz w:val="26"/>
          <w:szCs w:val="26"/>
          <w:lang w:eastAsia="ru-RU"/>
        </w:rPr>
        <w:t>надбавки</w:t>
      </w:r>
      <w:r w:rsidRPr="00CB7747">
        <w:rPr>
          <w:rFonts w:ascii="Times New Roman" w:hAnsi="Times New Roman"/>
          <w:sz w:val="26"/>
          <w:szCs w:val="26"/>
          <w:lang w:eastAsia="ru-RU"/>
        </w:rPr>
        <w:t xml:space="preserve"> за </w:t>
      </w:r>
      <w:r w:rsidR="0022426D" w:rsidRPr="00CB7747">
        <w:rPr>
          <w:rFonts w:ascii="Times New Roman" w:hAnsi="Times New Roman"/>
          <w:sz w:val="26"/>
          <w:szCs w:val="26"/>
          <w:lang w:eastAsia="ru-RU"/>
        </w:rPr>
        <w:t xml:space="preserve">стаж непрерывной работы, </w:t>
      </w:r>
      <w:r w:rsidRPr="00CB7747">
        <w:rPr>
          <w:rFonts w:ascii="Times New Roman" w:hAnsi="Times New Roman"/>
          <w:sz w:val="26"/>
          <w:szCs w:val="26"/>
          <w:lang w:eastAsia="ru-RU"/>
        </w:rPr>
        <w:t>выслуг</w:t>
      </w:r>
      <w:r w:rsidR="0022426D" w:rsidRPr="00CB7747">
        <w:rPr>
          <w:rFonts w:ascii="Times New Roman" w:hAnsi="Times New Roman"/>
          <w:sz w:val="26"/>
          <w:szCs w:val="26"/>
          <w:lang w:eastAsia="ru-RU"/>
        </w:rPr>
        <w:t>и</w:t>
      </w:r>
      <w:r w:rsidRPr="00CB7747">
        <w:rPr>
          <w:rFonts w:ascii="Times New Roman" w:hAnsi="Times New Roman"/>
          <w:sz w:val="26"/>
          <w:szCs w:val="26"/>
          <w:lang w:eastAsia="ru-RU"/>
        </w:rPr>
        <w:t xml:space="preserve"> лет. </w:t>
      </w:r>
      <w:r w:rsidR="0022426D" w:rsidRPr="00CB7747">
        <w:rPr>
          <w:rFonts w:ascii="Times New Roman" w:hAnsi="Times New Roman"/>
          <w:sz w:val="26"/>
          <w:szCs w:val="26"/>
          <w:lang w:eastAsia="ru-RU"/>
        </w:rPr>
        <w:t>Данная надбавка входит в перечень видов стимулирующего характера (Приказ Минздравсоцразвития РФ от 29.12.2007 N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Постановление Администрации Приморского края от 08.05.2013 N 168-па «О введении отраслевых систем оплаты труда работников государственных учреждений Приморского края»</w:t>
      </w:r>
      <w:r w:rsidR="00CF6A1C" w:rsidRPr="00CB7747">
        <w:rPr>
          <w:rFonts w:ascii="Times New Roman" w:hAnsi="Times New Roman"/>
          <w:sz w:val="26"/>
          <w:szCs w:val="26"/>
          <w:lang w:eastAsia="ru-RU"/>
        </w:rPr>
        <w:t>)</w:t>
      </w:r>
      <w:r w:rsidR="00160FED" w:rsidRPr="00CB7747">
        <w:rPr>
          <w:rFonts w:ascii="Times New Roman" w:hAnsi="Times New Roman"/>
          <w:sz w:val="26"/>
          <w:szCs w:val="26"/>
          <w:lang w:eastAsia="ru-RU"/>
        </w:rPr>
        <w:t>.</w:t>
      </w:r>
    </w:p>
    <w:p w:rsidR="00160FED" w:rsidRPr="00CB7747" w:rsidRDefault="00160FED" w:rsidP="00BA34A2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747">
        <w:rPr>
          <w:rFonts w:ascii="Times New Roman" w:hAnsi="Times New Roman"/>
          <w:sz w:val="26"/>
          <w:szCs w:val="26"/>
          <w:lang w:eastAsia="ru-RU"/>
        </w:rPr>
        <w:t xml:space="preserve">На основании вышеуказанного, с целью установления единых подходов к регулированию </w:t>
      </w:r>
      <w:r w:rsidR="00CC5DEC" w:rsidRPr="00CB7747">
        <w:rPr>
          <w:rFonts w:ascii="Times New Roman" w:hAnsi="Times New Roman"/>
          <w:sz w:val="26"/>
          <w:szCs w:val="26"/>
          <w:lang w:eastAsia="ru-RU"/>
        </w:rPr>
        <w:t>оплаты труда</w:t>
      </w:r>
      <w:r w:rsidRPr="00CB7747">
        <w:rPr>
          <w:rFonts w:ascii="Times New Roman" w:hAnsi="Times New Roman"/>
          <w:sz w:val="26"/>
          <w:szCs w:val="26"/>
          <w:lang w:eastAsia="ru-RU"/>
        </w:rPr>
        <w:t xml:space="preserve">, недопущения снижения уровня заработной платы, достигнутого в </w:t>
      </w:r>
      <w:r w:rsidR="00CF6A1C" w:rsidRPr="00CB7747">
        <w:rPr>
          <w:rFonts w:ascii="Times New Roman" w:hAnsi="Times New Roman"/>
          <w:sz w:val="26"/>
          <w:szCs w:val="26"/>
          <w:lang w:eastAsia="ru-RU"/>
        </w:rPr>
        <w:t>предыдущем году,</w:t>
      </w:r>
      <w:r w:rsidRPr="00CB7747">
        <w:rPr>
          <w:rFonts w:ascii="Times New Roman" w:hAnsi="Times New Roman"/>
          <w:sz w:val="26"/>
          <w:szCs w:val="26"/>
          <w:lang w:eastAsia="ru-RU"/>
        </w:rPr>
        <w:t xml:space="preserve"> рекомендуем предусмотреть в проекте постановления надбавку за 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стаж непрерывной работы, выслугу лет, </w:t>
      </w:r>
      <w:r w:rsidR="00506479" w:rsidRPr="00CB7747">
        <w:rPr>
          <w:rFonts w:ascii="Times New Roman" w:eastAsia="Times New Roman" w:hAnsi="Times New Roman"/>
          <w:sz w:val="26"/>
          <w:szCs w:val="26"/>
          <w:lang w:eastAsia="ru-RU"/>
        </w:rPr>
        <w:t>введя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 ее в состав стимулирующих выплат</w:t>
      </w:r>
      <w:r w:rsidR="00CF6A1C" w:rsidRPr="00CB7747">
        <w:rPr>
          <w:rFonts w:ascii="Times New Roman" w:eastAsia="Times New Roman" w:hAnsi="Times New Roman"/>
          <w:sz w:val="26"/>
          <w:szCs w:val="26"/>
          <w:lang w:eastAsia="ru-RU"/>
        </w:rPr>
        <w:t>, предварительно включив данную надбавку в перечень видов стимулирующих выплат, утверждаемый постановлением администрации ДГО.</w:t>
      </w:r>
    </w:p>
    <w:p w:rsidR="00CC5DEC" w:rsidRPr="00CB7747" w:rsidRDefault="004726FE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Согласно пунктам 2.3.2 и 2.3.3 </w:t>
      </w:r>
      <w:r w:rsidR="00CC5DEC" w:rsidRPr="00CB7747">
        <w:rPr>
          <w:rFonts w:ascii="Times New Roman" w:hAnsi="Times New Roman"/>
          <w:sz w:val="26"/>
          <w:szCs w:val="26"/>
        </w:rPr>
        <w:t>Приказ</w:t>
      </w:r>
      <w:r w:rsidRPr="00CB7747">
        <w:rPr>
          <w:rFonts w:ascii="Times New Roman" w:hAnsi="Times New Roman"/>
          <w:sz w:val="26"/>
          <w:szCs w:val="26"/>
        </w:rPr>
        <w:t>а</w:t>
      </w:r>
      <w:r w:rsidR="00CC5DEC" w:rsidRPr="00CB7747">
        <w:rPr>
          <w:rFonts w:ascii="Times New Roman" w:hAnsi="Times New Roman"/>
          <w:sz w:val="26"/>
          <w:szCs w:val="26"/>
        </w:rPr>
        <w:t xml:space="preserve"> Департамента от 08.05.2019 № 713-а </w:t>
      </w:r>
      <w:r w:rsidRPr="00CB7747">
        <w:rPr>
          <w:rFonts w:ascii="Times New Roman" w:hAnsi="Times New Roman"/>
          <w:sz w:val="26"/>
          <w:szCs w:val="26"/>
        </w:rPr>
        <w:t>к окладам педагогических работников осуществляется применение следующих повышающих коэффициентов:</w:t>
      </w:r>
    </w:p>
    <w:p w:rsidR="004726FE" w:rsidRPr="00CB7747" w:rsidRDefault="008C12CB" w:rsidP="00BA34A2">
      <w:pPr>
        <w:pStyle w:val="aa"/>
        <w:numPr>
          <w:ilvl w:val="1"/>
          <w:numId w:val="1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726FE" w:rsidRPr="00CB7747">
        <w:rPr>
          <w:rFonts w:ascii="Times New Roman" w:hAnsi="Times New Roman"/>
          <w:sz w:val="26"/>
          <w:szCs w:val="26"/>
        </w:rPr>
        <w:t>а первую квалификацию категорию в размере 0,10, за высшую – 0,15;</w:t>
      </w:r>
    </w:p>
    <w:p w:rsidR="004726FE" w:rsidRPr="00CB7747" w:rsidRDefault="008C12CB" w:rsidP="00BA34A2">
      <w:pPr>
        <w:pStyle w:val="aa"/>
        <w:numPr>
          <w:ilvl w:val="1"/>
          <w:numId w:val="16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726FE" w:rsidRPr="00CB7747">
        <w:rPr>
          <w:rFonts w:ascii="Times New Roman" w:hAnsi="Times New Roman"/>
          <w:sz w:val="26"/>
          <w:szCs w:val="26"/>
        </w:rPr>
        <w:t>а специфику выполняемой работы в организациях:</w:t>
      </w:r>
    </w:p>
    <w:p w:rsidR="00506479" w:rsidRPr="00CB7747" w:rsidRDefault="00506479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</w:pPr>
      <w:r w:rsidRPr="00CB7747">
        <w:rPr>
          <w:color w:val="000000"/>
          <w:lang w:bidi="ru-RU"/>
        </w:rPr>
        <w:t>-за реализацию образовательной программы с углубленным изучением отдельных учебных предметов или профильного обучения - 0,15;</w:t>
      </w:r>
    </w:p>
    <w:p w:rsidR="00506479" w:rsidRPr="00CB7747" w:rsidRDefault="00506479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</w:pPr>
      <w:r w:rsidRPr="00CB7747">
        <w:rPr>
          <w:color w:val="000000"/>
          <w:lang w:bidi="ru-RU"/>
        </w:rPr>
        <w:t>-за реализацию специальной (адаптированной) образовательной программы, в группах компенсационного обучения - 0,20;</w:t>
      </w:r>
    </w:p>
    <w:p w:rsidR="00506479" w:rsidRPr="00CB7747" w:rsidRDefault="00506479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  <w:rPr>
          <w:color w:val="000000"/>
          <w:lang w:bidi="ru-RU"/>
        </w:rPr>
      </w:pPr>
      <w:r w:rsidRPr="00CB7747">
        <w:rPr>
          <w:color w:val="000000"/>
          <w:lang w:bidi="ru-RU"/>
        </w:rPr>
        <w:t>-за реализацию образовательной программы по индивидуальному учебному плану - 0,20.</w:t>
      </w:r>
    </w:p>
    <w:p w:rsidR="00506479" w:rsidRDefault="00506479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  <w:rPr>
          <w:color w:val="000000"/>
          <w:lang w:bidi="ru-RU"/>
        </w:rPr>
      </w:pPr>
      <w:r w:rsidRPr="00CB7747">
        <w:rPr>
          <w:color w:val="000000"/>
          <w:lang w:bidi="ru-RU"/>
        </w:rPr>
        <w:t xml:space="preserve">Анализируемым проектом положения предлагается снизить размеры вышеуказанных надбавок. Так, за первую квалификационную категорию </w:t>
      </w:r>
      <w:r w:rsidR="00CE209D" w:rsidRPr="00CB7747">
        <w:rPr>
          <w:color w:val="000000"/>
          <w:lang w:bidi="ru-RU"/>
        </w:rPr>
        <w:t xml:space="preserve">доплата </w:t>
      </w:r>
      <w:r w:rsidRPr="00CB7747">
        <w:rPr>
          <w:color w:val="000000"/>
          <w:lang w:bidi="ru-RU"/>
        </w:rPr>
        <w:t xml:space="preserve">устанавливается </w:t>
      </w:r>
      <w:r w:rsidR="00CE209D" w:rsidRPr="00CB7747">
        <w:rPr>
          <w:color w:val="000000"/>
          <w:lang w:bidi="ru-RU"/>
        </w:rPr>
        <w:t>в размере 0,05, а за высшую – 0,1. Что касается доплат за специфику выполняемой работы, то разработчиком проекта предлагается установить единую выплату, без классифицирования, в размере 0,05</w:t>
      </w:r>
      <w:r w:rsidR="008C12CB">
        <w:rPr>
          <w:color w:val="000000"/>
          <w:lang w:bidi="ru-RU"/>
        </w:rPr>
        <w:t xml:space="preserve"> (пункт 2.3.3 проекта положения)</w:t>
      </w:r>
      <w:r w:rsidR="00CE209D" w:rsidRPr="00CB7747">
        <w:rPr>
          <w:color w:val="000000"/>
          <w:lang w:bidi="ru-RU"/>
        </w:rPr>
        <w:t>.</w:t>
      </w:r>
    </w:p>
    <w:p w:rsidR="00AC492C" w:rsidRDefault="00A75960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Сравнение влияния надбавок и доплат, устанавливаемых </w:t>
      </w:r>
      <w:r w:rsidRPr="00E262B7">
        <w:t>Постановление</w:t>
      </w:r>
      <w:r>
        <w:t>м</w:t>
      </w:r>
      <w:r w:rsidRPr="00E262B7">
        <w:t xml:space="preserve"> </w:t>
      </w:r>
      <w:r>
        <w:t xml:space="preserve">администрации ДГО </w:t>
      </w:r>
      <w:r w:rsidRPr="00E262B7">
        <w:t>от 28.12.2018 № 845-па</w:t>
      </w:r>
      <w:r>
        <w:rPr>
          <w:color w:val="000000"/>
          <w:lang w:bidi="ru-RU"/>
        </w:rPr>
        <w:t xml:space="preserve"> и анализируемым проектом постановления на </w:t>
      </w:r>
      <w:r w:rsidR="00AC492C">
        <w:rPr>
          <w:color w:val="000000"/>
          <w:lang w:bidi="ru-RU"/>
        </w:rPr>
        <w:t>размер заработной платы на примере воспитателя дошкольного образовательного учреждения</w:t>
      </w:r>
      <w:r w:rsidR="00DF33C7">
        <w:rPr>
          <w:color w:val="000000"/>
          <w:lang w:bidi="ru-RU"/>
        </w:rPr>
        <w:t>, имеющего высшую категорию и стаж более 10 лет,</w:t>
      </w:r>
      <w:r w:rsidR="004E42A2">
        <w:rPr>
          <w:color w:val="000000"/>
          <w:lang w:bidi="ru-RU"/>
        </w:rPr>
        <w:t xml:space="preserve"> </w:t>
      </w:r>
      <w:r w:rsidR="00AC492C">
        <w:rPr>
          <w:color w:val="000000"/>
          <w:lang w:bidi="ru-RU"/>
        </w:rPr>
        <w:t>приведен в Таблице №1</w:t>
      </w:r>
    </w:p>
    <w:p w:rsidR="00AC492C" w:rsidRDefault="00AC492C" w:rsidP="00AC492C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Таблица № 1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843"/>
        <w:gridCol w:w="653"/>
        <w:gridCol w:w="772"/>
        <w:gridCol w:w="630"/>
        <w:gridCol w:w="1795"/>
        <w:gridCol w:w="941"/>
        <w:gridCol w:w="685"/>
        <w:gridCol w:w="1794"/>
      </w:tblGrid>
      <w:tr w:rsidR="00AC492C" w:rsidRPr="00AC492C" w:rsidTr="00AC492C">
        <w:trPr>
          <w:trHeight w:val="76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НПА, устанавливающий систему оплаты труда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Базовый оклад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Оклад с учетом повышающих коэффициентов (гр.3+(гр.3*гр.4)+(гр.3*гр.5)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Заработная плата (без вычета)</w:t>
            </w: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(гр.6+(гр.6*гр.7)+(гр.6*гр.8)</w:t>
            </w:r>
          </w:p>
        </w:tc>
      </w:tr>
      <w:tr w:rsidR="00AC492C" w:rsidRPr="00AC492C" w:rsidTr="00AC492C">
        <w:trPr>
          <w:trHeight w:val="855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категорию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выслугу лет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северная надбавка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492C" w:rsidRPr="00AC492C" w:rsidTr="00AC492C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492C" w:rsidRPr="00AC492C" w:rsidTr="00AC492C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845-па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36450</w:t>
            </w:r>
          </w:p>
        </w:tc>
      </w:tr>
      <w:tr w:rsidR="00AC492C" w:rsidRPr="00AC492C" w:rsidTr="00AC492C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32076</w:t>
            </w:r>
          </w:p>
        </w:tc>
      </w:tr>
      <w:tr w:rsidR="00AC492C" w:rsidRPr="00AC492C" w:rsidTr="00AC492C">
        <w:trPr>
          <w:trHeight w:val="300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2C" w:rsidRPr="00AC492C" w:rsidRDefault="00AC492C" w:rsidP="00AC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9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-4374</w:t>
            </w:r>
          </w:p>
        </w:tc>
      </w:tr>
    </w:tbl>
    <w:p w:rsidR="00AC492C" w:rsidRDefault="00A75960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Из приведённой таблицы видно, что </w:t>
      </w:r>
      <w:r w:rsidR="005E77CD">
        <w:rPr>
          <w:color w:val="000000"/>
          <w:lang w:bidi="ru-RU"/>
        </w:rPr>
        <w:t>установлени</w:t>
      </w:r>
      <w:r w:rsidR="008E71B7">
        <w:rPr>
          <w:color w:val="000000"/>
          <w:lang w:bidi="ru-RU"/>
        </w:rPr>
        <w:t>е</w:t>
      </w:r>
      <w:r w:rsidR="005E77CD">
        <w:rPr>
          <w:color w:val="000000"/>
          <w:lang w:bidi="ru-RU"/>
        </w:rPr>
        <w:t xml:space="preserve"> размеров надбавок в предлагаемом варианте приведет к </w:t>
      </w:r>
      <w:r>
        <w:rPr>
          <w:color w:val="000000"/>
          <w:lang w:bidi="ru-RU"/>
        </w:rPr>
        <w:t>существенно</w:t>
      </w:r>
      <w:r w:rsidR="005E77CD">
        <w:rPr>
          <w:color w:val="000000"/>
          <w:lang w:bidi="ru-RU"/>
        </w:rPr>
        <w:t>му</w:t>
      </w:r>
      <w:r>
        <w:rPr>
          <w:color w:val="000000"/>
          <w:lang w:bidi="ru-RU"/>
        </w:rPr>
        <w:t xml:space="preserve"> снижени</w:t>
      </w:r>
      <w:r w:rsidR="005E77CD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заработной платы</w:t>
      </w:r>
      <w:r w:rsidR="005E77CD">
        <w:rPr>
          <w:color w:val="000000"/>
          <w:lang w:bidi="ru-RU"/>
        </w:rPr>
        <w:t>.</w:t>
      </w:r>
    </w:p>
    <w:p w:rsidR="008C12CB" w:rsidRDefault="008C12CB" w:rsidP="00BA34A2">
      <w:pPr>
        <w:pStyle w:val="11"/>
        <w:shd w:val="clear" w:color="auto" w:fill="auto"/>
        <w:tabs>
          <w:tab w:val="left" w:pos="1406"/>
        </w:tabs>
        <w:spacing w:before="0" w:after="0" w:line="276" w:lineRule="auto"/>
        <w:ind w:firstLine="720"/>
        <w:jc w:val="both"/>
      </w:pPr>
      <w:r>
        <w:rPr>
          <w:color w:val="000000"/>
          <w:lang w:bidi="ru-RU"/>
        </w:rPr>
        <w:t xml:space="preserve">На основании вышеуказанного устанавливаем не соответствие пункта 2.3.3 проекта положения </w:t>
      </w:r>
      <w:r w:rsidRPr="00CB7747">
        <w:t>пунктам 2.3.2 и 2.3.3 Приказа Департамента от 08.05.2019 № 713-а</w:t>
      </w:r>
      <w:r>
        <w:t xml:space="preserve"> и </w:t>
      </w:r>
      <w:r w:rsidRPr="00CB7747">
        <w:t>снижени</w:t>
      </w:r>
      <w:r>
        <w:t>е</w:t>
      </w:r>
      <w:r w:rsidRPr="00CB7747">
        <w:t xml:space="preserve"> уровня заработной платы работников муниципальных учреждений, достигнутого в 2022 году</w:t>
      </w:r>
      <w:r>
        <w:t xml:space="preserve">, что не согласуется с принципом, установленном </w:t>
      </w:r>
      <w:r w:rsidRPr="00CB7747">
        <w:t>подпункт</w:t>
      </w:r>
      <w:r>
        <w:t>ом</w:t>
      </w:r>
      <w:r w:rsidRPr="00CB7747">
        <w:t xml:space="preserve"> «е» пункта 4 раздела 2 Единых рекомендаций от 23.12.2022</w:t>
      </w:r>
    </w:p>
    <w:p w:rsidR="00262A6A" w:rsidRPr="00CB7747" w:rsidRDefault="00262A6A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Некорректно сформировано предложение в пункте 2.5 проекта положения. В имеющейся редакции звучит так: «в целях развития кадрового потенциала…доля окладов, ставок…в структуре заработной платы…направлялось не менее 70 процентов фонда оплаты труда». </w:t>
      </w:r>
      <w:r w:rsidR="0055543B" w:rsidRPr="00CB7747">
        <w:rPr>
          <w:rFonts w:ascii="Times New Roman" w:hAnsi="Times New Roman"/>
          <w:sz w:val="26"/>
          <w:szCs w:val="26"/>
        </w:rPr>
        <w:t>К примеру, возможно отразить следующим образом: «в целях развития кадрового потенциала…на установление окладов, ставок…в структуре заработной платы…направлять не менее 70 процентов фонда оплаты труда».</w:t>
      </w:r>
    </w:p>
    <w:p w:rsidR="00033FB1" w:rsidRPr="00CB7747" w:rsidRDefault="005374BA" w:rsidP="00BA34A2">
      <w:pPr>
        <w:pStyle w:val="aa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Содержание а</w:t>
      </w:r>
      <w:r w:rsidR="0055543B" w:rsidRPr="00CB7747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а пятого</w:t>
      </w:r>
      <w:r w:rsidR="0055543B" w:rsidRPr="00CB7747">
        <w:rPr>
          <w:rFonts w:ascii="Times New Roman" w:hAnsi="Times New Roman"/>
          <w:sz w:val="26"/>
          <w:szCs w:val="26"/>
        </w:rPr>
        <w:t xml:space="preserve"> пункта 4.3.2</w:t>
      </w:r>
      <w:r>
        <w:rPr>
          <w:rFonts w:ascii="Times New Roman" w:hAnsi="Times New Roman"/>
          <w:sz w:val="26"/>
          <w:szCs w:val="26"/>
        </w:rPr>
        <w:t>, гласящего</w:t>
      </w:r>
      <w:r w:rsidR="00033FB1" w:rsidRPr="00CB7747">
        <w:rPr>
          <w:rFonts w:ascii="Times New Roman" w:hAnsi="Times New Roman"/>
          <w:sz w:val="26"/>
          <w:szCs w:val="26"/>
        </w:rPr>
        <w:t>, что «молодежи (лицам в возрасте до 35 лет), прожившей не менее одного года в местностях, приравненных к районам Крайнего Севера, в размере 10% за каждые шесть месяцев работы. Общий размер выплачиваемых указанным работникам учреждений надбавок не может превышать пределов, предусмотренных действующим законодательством»</w:t>
      </w:r>
      <w:r>
        <w:rPr>
          <w:rFonts w:ascii="Times New Roman" w:hAnsi="Times New Roman"/>
          <w:sz w:val="26"/>
          <w:szCs w:val="26"/>
        </w:rPr>
        <w:t xml:space="preserve"> нарушает</w:t>
      </w:r>
      <w:r w:rsidR="0055543B" w:rsidRPr="00CB7747">
        <w:rPr>
          <w:rFonts w:ascii="Times New Roman" w:hAnsi="Times New Roman"/>
          <w:sz w:val="26"/>
          <w:szCs w:val="26"/>
        </w:rPr>
        <w:t xml:space="preserve"> пункт 3 статьи 2 Решения </w:t>
      </w:r>
      <w:r w:rsidR="00210CBC" w:rsidRPr="00CB7747">
        <w:rPr>
          <w:rFonts w:ascii="Times New Roman" w:hAnsi="Times New Roman"/>
          <w:sz w:val="26"/>
          <w:szCs w:val="26"/>
        </w:rPr>
        <w:t xml:space="preserve">Думы ДГО </w:t>
      </w:r>
      <w:r w:rsidR="0055543B" w:rsidRPr="00CB7747">
        <w:rPr>
          <w:rFonts w:ascii="Times New Roman" w:hAnsi="Times New Roman"/>
          <w:sz w:val="26"/>
          <w:szCs w:val="26"/>
        </w:rPr>
        <w:t xml:space="preserve">от 27.10.2016 № 514 </w:t>
      </w:r>
      <w:r w:rsidR="00033FB1" w:rsidRPr="00CB7747">
        <w:rPr>
          <w:rFonts w:ascii="Times New Roman" w:hAnsi="Times New Roman"/>
          <w:sz w:val="26"/>
          <w:szCs w:val="26"/>
        </w:rPr>
        <w:t>следующего содержания</w:t>
      </w:r>
      <w:r>
        <w:rPr>
          <w:rFonts w:ascii="Times New Roman" w:hAnsi="Times New Roman"/>
          <w:sz w:val="26"/>
          <w:szCs w:val="26"/>
        </w:rPr>
        <w:t>:</w:t>
      </w:r>
      <w:r w:rsidR="00033FB1" w:rsidRPr="00CB7747">
        <w:rPr>
          <w:rFonts w:ascii="Times New Roman" w:hAnsi="Times New Roman"/>
          <w:sz w:val="26"/>
          <w:szCs w:val="26"/>
        </w:rPr>
        <w:t xml:space="preserve"> «Молодёжи (лицам в возрасте до 35 лет </w:t>
      </w:r>
      <w:r w:rsidR="00033FB1" w:rsidRPr="00CB7747">
        <w:rPr>
          <w:rFonts w:ascii="Times New Roman" w:hAnsi="Times New Roman"/>
          <w:b/>
          <w:sz w:val="26"/>
          <w:szCs w:val="26"/>
        </w:rPr>
        <w:t>включительно</w:t>
      </w:r>
      <w:r w:rsidR="00033FB1" w:rsidRPr="00CB7747">
        <w:rPr>
          <w:rFonts w:ascii="Times New Roman" w:hAnsi="Times New Roman"/>
          <w:sz w:val="26"/>
          <w:szCs w:val="26"/>
        </w:rPr>
        <w:t xml:space="preserve">), прожившей не менее года </w:t>
      </w:r>
      <w:r w:rsidR="00033FB1" w:rsidRPr="00CB7747">
        <w:rPr>
          <w:rFonts w:ascii="Times New Roman" w:hAnsi="Times New Roman"/>
          <w:b/>
          <w:sz w:val="26"/>
          <w:szCs w:val="26"/>
        </w:rPr>
        <w:t>в районах Крайнего Севера и (или) в местностях, приравненных к районам Крайнего Севера</w:t>
      </w:r>
      <w:r w:rsidR="00033FB1" w:rsidRPr="00CB7747">
        <w:rPr>
          <w:rFonts w:ascii="Times New Roman" w:hAnsi="Times New Roman"/>
          <w:sz w:val="26"/>
          <w:szCs w:val="26"/>
        </w:rPr>
        <w:t xml:space="preserve">, и вступающей в трудовые отношения, процентная надбавка к заработной плате начисляется в </w:t>
      </w:r>
      <w:r w:rsidR="00033FB1" w:rsidRPr="00CB7747">
        <w:rPr>
          <w:rFonts w:ascii="Times New Roman" w:hAnsi="Times New Roman"/>
          <w:sz w:val="26"/>
          <w:szCs w:val="26"/>
        </w:rPr>
        <w:lastRenderedPageBreak/>
        <w:t xml:space="preserve">размере десяти процентов за каждые шесть месяцев работы, </w:t>
      </w:r>
      <w:r w:rsidR="00033FB1" w:rsidRPr="00CB7747">
        <w:rPr>
          <w:rFonts w:ascii="Times New Roman" w:hAnsi="Times New Roman"/>
          <w:b/>
          <w:sz w:val="26"/>
          <w:szCs w:val="26"/>
        </w:rPr>
        <w:t>но не выше пятидесяти процентов заработной платы.</w:t>
      </w:r>
    </w:p>
    <w:p w:rsidR="00033FB1" w:rsidRPr="00D67841" w:rsidRDefault="00033FB1" w:rsidP="00D67841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B7747">
        <w:rPr>
          <w:rFonts w:ascii="Times New Roman" w:hAnsi="Times New Roman"/>
          <w:b/>
          <w:sz w:val="26"/>
          <w:szCs w:val="26"/>
        </w:rPr>
        <w:t xml:space="preserve">Процентная надбавка к заработной плате лицам, указанным в настоящем пункте, начисляется в полном размере с первого дня работы, если они проработали в районах Крайнего Севера и приравненных к ним </w:t>
      </w:r>
      <w:r w:rsidRPr="00D67841">
        <w:rPr>
          <w:rFonts w:ascii="Times New Roman" w:hAnsi="Times New Roman"/>
          <w:b/>
          <w:sz w:val="26"/>
          <w:szCs w:val="26"/>
        </w:rPr>
        <w:t>местностях не менее двух лет и шести месяцев.</w:t>
      </w:r>
    </w:p>
    <w:p w:rsidR="00AD12E2" w:rsidRPr="00D67841" w:rsidRDefault="00AD12E2" w:rsidP="00D67841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67841">
        <w:rPr>
          <w:rFonts w:ascii="Times New Roman" w:hAnsi="Times New Roman"/>
          <w:sz w:val="26"/>
          <w:szCs w:val="26"/>
        </w:rPr>
        <w:t>Проектом положения в целях поощрения за достигнутые успехи работникам учреждений предлагается назначать премии при объявлении благодарности Министерства Просвещения Российской Федерации и при награждении Почетной грамотой Министерства Просвещения Российской Федерации.</w:t>
      </w:r>
      <w:r w:rsidR="00C35E03" w:rsidRPr="00D67841">
        <w:rPr>
          <w:rFonts w:ascii="Times New Roman" w:hAnsi="Times New Roman"/>
          <w:sz w:val="26"/>
          <w:szCs w:val="26"/>
        </w:rPr>
        <w:t xml:space="preserve"> В Постановлении администрации ДГО от 28.12.2018 № 845-па </w:t>
      </w:r>
      <w:r w:rsidR="00D67841">
        <w:rPr>
          <w:rFonts w:ascii="Times New Roman" w:hAnsi="Times New Roman"/>
          <w:sz w:val="26"/>
          <w:szCs w:val="26"/>
        </w:rPr>
        <w:t>подобная</w:t>
      </w:r>
      <w:r w:rsidR="00C35E03" w:rsidRPr="00D67841">
        <w:rPr>
          <w:rFonts w:ascii="Times New Roman" w:hAnsi="Times New Roman"/>
          <w:sz w:val="26"/>
          <w:szCs w:val="26"/>
        </w:rPr>
        <w:t xml:space="preserve"> стимулирующая выплата устанавливалась за качество выполняемых работ и предусматривалась по следующим показателям:</w:t>
      </w:r>
    </w:p>
    <w:p w:rsidR="00C35E03" w:rsidRPr="00D67841" w:rsidRDefault="00C35E03" w:rsidP="00D67841">
      <w:pPr>
        <w:pStyle w:val="11"/>
        <w:shd w:val="clear" w:color="auto" w:fill="auto"/>
        <w:tabs>
          <w:tab w:val="left" w:pos="963"/>
        </w:tabs>
        <w:spacing w:before="0" w:after="0" w:line="276" w:lineRule="auto"/>
        <w:ind w:firstLine="720"/>
        <w:jc w:val="both"/>
      </w:pPr>
      <w:r w:rsidRPr="00D67841">
        <w:rPr>
          <w:lang w:bidi="ru-RU"/>
        </w:rPr>
        <w:t>- работникам, имеющим Почетные грамоты Министерства образования и науки Российской Федерации - 5% от оклада;</w:t>
      </w:r>
    </w:p>
    <w:p w:rsidR="00C35E03" w:rsidRPr="00D67841" w:rsidRDefault="00C35E03" w:rsidP="00D67841">
      <w:pPr>
        <w:pStyle w:val="11"/>
        <w:shd w:val="clear" w:color="auto" w:fill="auto"/>
        <w:tabs>
          <w:tab w:val="left" w:pos="950"/>
        </w:tabs>
        <w:spacing w:before="0" w:after="0" w:line="276" w:lineRule="auto"/>
        <w:ind w:firstLine="720"/>
        <w:jc w:val="both"/>
      </w:pPr>
      <w:r w:rsidRPr="00D67841">
        <w:rPr>
          <w:lang w:bidi="ru-RU"/>
        </w:rPr>
        <w:t xml:space="preserve">- работникам, имеющим нагрудный значок «Отличник просвещения», нагрудный знак «Почетный работник общего образования» </w:t>
      </w:r>
      <w:r w:rsidRPr="00D67841">
        <w:rPr>
          <w:color w:val="5B5A5E"/>
          <w:lang w:bidi="ru-RU"/>
        </w:rPr>
        <w:t xml:space="preserve">- </w:t>
      </w:r>
      <w:r w:rsidRPr="00D67841">
        <w:rPr>
          <w:lang w:bidi="ru-RU"/>
        </w:rPr>
        <w:t>7% от оклада;</w:t>
      </w:r>
    </w:p>
    <w:p w:rsidR="00C35E03" w:rsidRPr="00D67841" w:rsidRDefault="00C35E03" w:rsidP="00D67841">
      <w:pPr>
        <w:pStyle w:val="11"/>
        <w:shd w:val="clear" w:color="auto" w:fill="auto"/>
        <w:tabs>
          <w:tab w:val="left" w:pos="950"/>
        </w:tabs>
        <w:spacing w:before="0" w:after="0" w:line="276" w:lineRule="auto"/>
        <w:ind w:firstLine="720"/>
        <w:jc w:val="both"/>
      </w:pPr>
      <w:r w:rsidRPr="00D67841">
        <w:rPr>
          <w:lang w:bidi="ru-RU"/>
        </w:rPr>
        <w:t xml:space="preserve">- работникам, имеющим почетное звание «Заслуженный учитель РФ», «Заслуженный работник физической культуры», «Заслуженный мастер спорта» </w:t>
      </w:r>
      <w:r w:rsidRPr="00D67841">
        <w:rPr>
          <w:color w:val="5B5A5E"/>
          <w:lang w:bidi="ru-RU"/>
        </w:rPr>
        <w:t xml:space="preserve">- </w:t>
      </w:r>
      <w:r w:rsidRPr="00D67841">
        <w:rPr>
          <w:lang w:bidi="ru-RU"/>
        </w:rPr>
        <w:t>10% от оклада.</w:t>
      </w:r>
    </w:p>
    <w:p w:rsidR="00C35E03" w:rsidRPr="00C35E03" w:rsidRDefault="00C35E03" w:rsidP="00D6784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67841">
        <w:rPr>
          <w:rFonts w:ascii="Times New Roman" w:hAnsi="Times New Roman"/>
          <w:sz w:val="26"/>
          <w:szCs w:val="26"/>
        </w:rPr>
        <w:t xml:space="preserve">На основании вышеуказанного, устанавливаем </w:t>
      </w:r>
      <w:r w:rsidR="00D67841" w:rsidRPr="00D67841">
        <w:rPr>
          <w:rFonts w:ascii="Times New Roman" w:hAnsi="Times New Roman"/>
          <w:sz w:val="26"/>
          <w:szCs w:val="26"/>
        </w:rPr>
        <w:t>сокращение</w:t>
      </w:r>
      <w:r w:rsidRPr="00D67841">
        <w:rPr>
          <w:rFonts w:ascii="Times New Roman" w:hAnsi="Times New Roman"/>
          <w:sz w:val="26"/>
          <w:szCs w:val="26"/>
        </w:rPr>
        <w:t xml:space="preserve"> уровня стимулирующих выплат, влекущих </w:t>
      </w:r>
      <w:r w:rsidRPr="00D67841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</w:t>
      </w:r>
      <w:r w:rsidR="00D67841" w:rsidRPr="00D6784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заинтересованности работников в </w:t>
      </w:r>
      <w:r w:rsidR="00D6784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повышении квалификации, </w:t>
      </w:r>
      <w:r w:rsidR="00D67841" w:rsidRPr="00D6784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результативном и качественном труде,</w:t>
      </w:r>
      <w:r w:rsidR="00D6784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D67841" w:rsidRPr="00D6784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направленном на обеспечение качества образования.</w:t>
      </w:r>
    </w:p>
    <w:p w:rsidR="0065121B" w:rsidRPr="00CB7747" w:rsidRDefault="0065121B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Пункт 6.2.2 проекта положения содержит правило, что размер оклада и кратность оклада руководителя учреждения </w:t>
      </w:r>
      <w:r w:rsidRPr="00CB7747">
        <w:rPr>
          <w:rFonts w:ascii="Times New Roman" w:hAnsi="Times New Roman"/>
          <w:b/>
          <w:sz w:val="26"/>
          <w:szCs w:val="26"/>
        </w:rPr>
        <w:t>устанавливается один раз в год</w:t>
      </w:r>
      <w:r w:rsidRPr="00CB7747">
        <w:rPr>
          <w:rFonts w:ascii="Times New Roman" w:hAnsi="Times New Roman"/>
          <w:sz w:val="26"/>
          <w:szCs w:val="26"/>
        </w:rPr>
        <w:t xml:space="preserve"> приказом Управления образования администрации Дальнегорского городского округа. Наличие неопределенности сроков является коррупциогенным признаком, устанавливающим широкие дискреционные полномочия должностных лиц, позволяющее принимать различные решения по своему усмотрению, в любой период времени.</w:t>
      </w:r>
    </w:p>
    <w:p w:rsidR="0065121B" w:rsidRPr="00CB7747" w:rsidRDefault="0065121B" w:rsidP="00BA34A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Указанный коррупционный фактор уже выявлялся Контрольно-счетной палатой при проведении контрольного мероприятия в отношении Управления образования, по результатам которого сформирован Акт от 27.12.2022 № 5 и представление от 15.02.2023 № 3 с целью устранения выявленных нарушений.</w:t>
      </w:r>
      <w:r w:rsidR="00E13746">
        <w:rPr>
          <w:rFonts w:ascii="Times New Roman" w:hAnsi="Times New Roman"/>
          <w:sz w:val="26"/>
          <w:szCs w:val="26"/>
        </w:rPr>
        <w:t xml:space="preserve"> Следовательно, данное нарушение Управлением образования не устранено.</w:t>
      </w:r>
    </w:p>
    <w:p w:rsidR="004E7378" w:rsidRPr="00CB7747" w:rsidRDefault="00C03D38" w:rsidP="00BA34A2">
      <w:pPr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В </w:t>
      </w:r>
      <w:r w:rsidR="00112B82" w:rsidRPr="00CB7747">
        <w:rPr>
          <w:rFonts w:ascii="Times New Roman" w:hAnsi="Times New Roman"/>
          <w:sz w:val="26"/>
          <w:szCs w:val="26"/>
        </w:rPr>
        <w:t xml:space="preserve">абзаце первом пункта 6.8 проекта положения некорректно составлено второе предложение. В </w:t>
      </w:r>
      <w:r w:rsidRPr="00CB7747">
        <w:rPr>
          <w:rFonts w:ascii="Times New Roman" w:hAnsi="Times New Roman"/>
          <w:sz w:val="26"/>
          <w:szCs w:val="26"/>
        </w:rPr>
        <w:t>абзаце втором</w:t>
      </w:r>
      <w:r w:rsidR="009124B8" w:rsidRPr="00CB7747">
        <w:rPr>
          <w:rFonts w:ascii="Times New Roman" w:hAnsi="Times New Roman"/>
          <w:sz w:val="26"/>
          <w:szCs w:val="26"/>
        </w:rPr>
        <w:t xml:space="preserve"> и третьем</w:t>
      </w:r>
      <w:r w:rsidRPr="00CB7747">
        <w:rPr>
          <w:rFonts w:ascii="Times New Roman" w:hAnsi="Times New Roman"/>
          <w:sz w:val="26"/>
          <w:szCs w:val="26"/>
        </w:rPr>
        <w:t xml:space="preserve"> п</w:t>
      </w:r>
      <w:r w:rsidR="00A6705A" w:rsidRPr="00CB7747">
        <w:rPr>
          <w:rFonts w:ascii="Times New Roman" w:hAnsi="Times New Roman"/>
          <w:sz w:val="26"/>
          <w:szCs w:val="26"/>
        </w:rPr>
        <w:t>ункт</w:t>
      </w:r>
      <w:r w:rsidRPr="00CB7747">
        <w:rPr>
          <w:rFonts w:ascii="Times New Roman" w:hAnsi="Times New Roman"/>
          <w:sz w:val="26"/>
          <w:szCs w:val="26"/>
        </w:rPr>
        <w:t>а</w:t>
      </w:r>
      <w:r w:rsidR="00A6705A" w:rsidRPr="00CB7747">
        <w:rPr>
          <w:rFonts w:ascii="Times New Roman" w:hAnsi="Times New Roman"/>
          <w:sz w:val="26"/>
          <w:szCs w:val="26"/>
        </w:rPr>
        <w:t xml:space="preserve"> 6.8 проекта положения </w:t>
      </w:r>
      <w:r w:rsidRPr="00CB7747">
        <w:rPr>
          <w:rFonts w:ascii="Times New Roman" w:hAnsi="Times New Roman"/>
          <w:sz w:val="26"/>
          <w:szCs w:val="26"/>
        </w:rPr>
        <w:t xml:space="preserve">содержится дублирующая информация относительно </w:t>
      </w:r>
      <w:r w:rsidR="004E7378" w:rsidRPr="00CB7747">
        <w:rPr>
          <w:rFonts w:ascii="Times New Roman" w:hAnsi="Times New Roman"/>
          <w:sz w:val="26"/>
          <w:szCs w:val="26"/>
        </w:rPr>
        <w:t>сведений</w:t>
      </w:r>
      <w:r w:rsidRPr="00CB7747">
        <w:rPr>
          <w:rFonts w:ascii="Times New Roman" w:hAnsi="Times New Roman"/>
          <w:sz w:val="26"/>
          <w:szCs w:val="26"/>
        </w:rPr>
        <w:t>, отраженн</w:t>
      </w:r>
      <w:r w:rsidR="004E7378" w:rsidRPr="00CB7747">
        <w:rPr>
          <w:rFonts w:ascii="Times New Roman" w:hAnsi="Times New Roman"/>
          <w:sz w:val="26"/>
          <w:szCs w:val="26"/>
        </w:rPr>
        <w:t>ых</w:t>
      </w:r>
      <w:r w:rsidRPr="00CB7747">
        <w:rPr>
          <w:rFonts w:ascii="Times New Roman" w:hAnsi="Times New Roman"/>
          <w:sz w:val="26"/>
          <w:szCs w:val="26"/>
        </w:rPr>
        <w:t xml:space="preserve"> в разделе 5 проекта положения</w:t>
      </w:r>
      <w:r w:rsidR="004E7378" w:rsidRPr="00CB7747">
        <w:rPr>
          <w:rFonts w:ascii="Times New Roman" w:hAnsi="Times New Roman"/>
          <w:sz w:val="26"/>
          <w:szCs w:val="26"/>
        </w:rPr>
        <w:t>, регламентирующем порядок установления стимулирующих выплат работникам учреждений.</w:t>
      </w:r>
      <w:r w:rsidR="00E741EE" w:rsidRPr="00CB7747">
        <w:rPr>
          <w:rFonts w:ascii="Times New Roman" w:hAnsi="Times New Roman"/>
          <w:sz w:val="26"/>
          <w:szCs w:val="26"/>
        </w:rPr>
        <w:t xml:space="preserve"> Также в абзаце первом указанного пункта уже определено, что заместителям руководителя и главному бухгалтеру учреждения осуществляется выплата стимулирующих выплат </w:t>
      </w:r>
      <w:r w:rsidR="00E741EE" w:rsidRPr="00CB7747">
        <w:rPr>
          <w:rFonts w:ascii="Times New Roman" w:hAnsi="Times New Roman"/>
          <w:sz w:val="26"/>
          <w:szCs w:val="26"/>
        </w:rPr>
        <w:lastRenderedPageBreak/>
        <w:t xml:space="preserve">в соответствии с разделом 5 Примерного положения. В связи с чем, предлагаем </w:t>
      </w:r>
      <w:r w:rsidR="00112B82" w:rsidRPr="00CB7747">
        <w:rPr>
          <w:rFonts w:ascii="Times New Roman" w:hAnsi="Times New Roman"/>
          <w:sz w:val="26"/>
          <w:szCs w:val="26"/>
        </w:rPr>
        <w:t>сформулировать пункт 6.8 в следующей редакции: «Заместителям руководителя, главному бухгалтеру учреждения осуществляются выплаты стимулирующего характера в соответствии с разделом 5 настоящего Примерного положения».</w:t>
      </w:r>
    </w:p>
    <w:p w:rsidR="00A6705A" w:rsidRPr="00CB7747" w:rsidRDefault="000B5D9B" w:rsidP="00BA34A2">
      <w:pPr>
        <w:pStyle w:val="aa"/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В соответствии с частью 1 статьи 22 Федерального закона от 29.12.2012 № 273-ФЗ</w:t>
      </w:r>
      <w:r w:rsidR="00C62003" w:rsidRPr="00CB7747">
        <w:rPr>
          <w:rFonts w:ascii="Times New Roman" w:hAnsi="Times New Roman"/>
          <w:sz w:val="26"/>
          <w:szCs w:val="26"/>
        </w:rPr>
        <w:t xml:space="preserve"> </w:t>
      </w:r>
      <w:r w:rsidRPr="00CB7747">
        <w:rPr>
          <w:rFonts w:ascii="Times New Roman" w:hAnsi="Times New Roman"/>
          <w:sz w:val="26"/>
          <w:szCs w:val="26"/>
        </w:rPr>
        <w:t xml:space="preserve">образовательная организация создается в форме, установленной гражданским законодательством для некоммерческих организаций. </w:t>
      </w:r>
      <w:r w:rsidR="00444436" w:rsidRPr="00CB7747">
        <w:rPr>
          <w:rFonts w:ascii="Times New Roman" w:hAnsi="Times New Roman"/>
          <w:sz w:val="26"/>
          <w:szCs w:val="26"/>
        </w:rPr>
        <w:t xml:space="preserve">На основании части 4 статьи 51 Федерального закона от 06.10.2003 № 131-ФЗ предусматривает за муниципальными образованиями право создавать из возможного перечня некоммерческих организаций лишь муниципальные учреждения. </w:t>
      </w:r>
      <w:r w:rsidRPr="00CB7747">
        <w:rPr>
          <w:rFonts w:ascii="Times New Roman" w:hAnsi="Times New Roman"/>
          <w:sz w:val="26"/>
          <w:szCs w:val="26"/>
        </w:rPr>
        <w:t>Согласно подпункту 8 пункта 3 статьи 50 и пункту 1 статьи 123.21 Гражданского кодекса РФ учреждение является некоммерческой организацией,</w:t>
      </w:r>
      <w:r w:rsidR="00A24F72" w:rsidRPr="00CB7747">
        <w:rPr>
          <w:rFonts w:ascii="Times New Roman" w:hAnsi="Times New Roman"/>
          <w:sz w:val="26"/>
          <w:szCs w:val="26"/>
          <w:shd w:val="clear" w:color="auto" w:fill="FFFFFF"/>
        </w:rPr>
        <w:t xml:space="preserve"> не имеющей целью извлечение прибыли,</w:t>
      </w:r>
      <w:r w:rsidR="00A24F72" w:rsidRPr="00CB7747">
        <w:rPr>
          <w:rFonts w:ascii="Times New Roman" w:hAnsi="Times New Roman"/>
          <w:sz w:val="26"/>
          <w:szCs w:val="26"/>
        </w:rPr>
        <w:t xml:space="preserve"> создаваемой </w:t>
      </w:r>
      <w:r w:rsidR="00A24F72" w:rsidRPr="00CB7747">
        <w:rPr>
          <w:rFonts w:ascii="Times New Roman" w:hAnsi="Times New Roman"/>
          <w:sz w:val="26"/>
          <w:szCs w:val="26"/>
          <w:shd w:val="clear" w:color="auto" w:fill="FFFFFF"/>
        </w:rPr>
        <w:t>для осуществления управленческих, социально-культурных или иных функций некоммерческого характера,</w:t>
      </w:r>
      <w:r w:rsidRPr="00CB7747">
        <w:rPr>
          <w:rFonts w:ascii="Times New Roman" w:hAnsi="Times New Roman"/>
          <w:sz w:val="26"/>
          <w:szCs w:val="26"/>
        </w:rPr>
        <w:t xml:space="preserve"> тогда как предприятие</w:t>
      </w:r>
      <w:r w:rsidR="00A24F72" w:rsidRPr="00CB7747">
        <w:rPr>
          <w:rFonts w:ascii="Times New Roman" w:hAnsi="Times New Roman"/>
          <w:sz w:val="26"/>
          <w:szCs w:val="26"/>
        </w:rPr>
        <w:t xml:space="preserve">, являясь коммерческой организацией, </w:t>
      </w:r>
      <w:r w:rsidRPr="00CB7747">
        <w:rPr>
          <w:rFonts w:ascii="Times New Roman" w:hAnsi="Times New Roman"/>
          <w:sz w:val="26"/>
          <w:szCs w:val="26"/>
        </w:rPr>
        <w:t>создается для осуществления предпринимательской деятельности</w:t>
      </w:r>
      <w:r w:rsidR="00A24F72" w:rsidRPr="00CB7747">
        <w:rPr>
          <w:rFonts w:ascii="Times New Roman" w:hAnsi="Times New Roman"/>
          <w:sz w:val="26"/>
          <w:szCs w:val="26"/>
        </w:rPr>
        <w:t xml:space="preserve"> и </w:t>
      </w:r>
      <w:r w:rsidR="00A24F72" w:rsidRPr="00CB7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преследует извлечение прибыли в качестве основной цели своей деятельности</w:t>
      </w:r>
      <w:r w:rsidR="00A24F72" w:rsidRPr="00CB7747">
        <w:rPr>
          <w:rFonts w:ascii="Times New Roman" w:hAnsi="Times New Roman"/>
          <w:sz w:val="26"/>
          <w:szCs w:val="26"/>
        </w:rPr>
        <w:t xml:space="preserve"> (пункт 1 и 2 статьи 50 и пункт 1 статьи 132 Гражданского кодекса).</w:t>
      </w:r>
      <w:r w:rsidR="009F6637" w:rsidRPr="00CB7747">
        <w:rPr>
          <w:rFonts w:ascii="Times New Roman" w:hAnsi="Times New Roman"/>
          <w:sz w:val="26"/>
          <w:szCs w:val="26"/>
        </w:rPr>
        <w:t xml:space="preserve"> В связи с чем, использование в абзаце втором и третьем пункта 6.8 проекта положения формулировки «учреждение (</w:t>
      </w:r>
      <w:r w:rsidR="009F6637" w:rsidRPr="00CB7747">
        <w:rPr>
          <w:rFonts w:ascii="Times New Roman" w:hAnsi="Times New Roman"/>
          <w:b/>
          <w:sz w:val="26"/>
          <w:szCs w:val="26"/>
        </w:rPr>
        <w:t>предприятие</w:t>
      </w:r>
      <w:r w:rsidR="009F6637" w:rsidRPr="00CB7747">
        <w:rPr>
          <w:rFonts w:ascii="Times New Roman" w:hAnsi="Times New Roman"/>
          <w:sz w:val="26"/>
          <w:szCs w:val="26"/>
        </w:rPr>
        <w:t>) осуществляется в нарушение части 1 статьи 22 Федерального закона от 29.12.2012 № 273-ФЗ.</w:t>
      </w:r>
    </w:p>
    <w:p w:rsidR="009124B8" w:rsidRPr="00CB7747" w:rsidRDefault="009124B8" w:rsidP="00BA34A2">
      <w:pPr>
        <w:pStyle w:val="aa"/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CB7747">
        <w:rPr>
          <w:rFonts w:ascii="Times New Roman" w:eastAsia="Times New Roman" w:hAnsi="Times New Roman"/>
          <w:sz w:val="26"/>
          <w:szCs w:val="26"/>
        </w:rPr>
        <w:t>Первое предложение пункта 6.12 проекта положения дублирует абзац второй пункта 9.4.6</w:t>
      </w:r>
      <w:r w:rsidR="00D4640C" w:rsidRPr="00CB7747">
        <w:rPr>
          <w:rFonts w:ascii="Times New Roman" w:eastAsia="Times New Roman" w:hAnsi="Times New Roman"/>
          <w:sz w:val="26"/>
          <w:szCs w:val="26"/>
        </w:rPr>
        <w:t xml:space="preserve"> проекта положения.</w:t>
      </w:r>
    </w:p>
    <w:p w:rsidR="00D61EB5" w:rsidRPr="00D61EB5" w:rsidRDefault="00F57971" w:rsidP="00BA34A2">
      <w:pPr>
        <w:pStyle w:val="aa"/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Прядок формирования фонда оплаты труда не установлен измеримо. Имеет отсылочную норму на формирование в соответствии с </w:t>
      </w:r>
      <w:r w:rsidRPr="00F57971">
        <w:rPr>
          <w:rFonts w:ascii="Times New Roman" w:eastAsia="Times New Roman" w:hAnsi="Times New Roman"/>
          <w:b/>
          <w:sz w:val="26"/>
          <w:szCs w:val="26"/>
        </w:rPr>
        <w:t>нормативами бюджетного финансирования</w:t>
      </w:r>
      <w:r>
        <w:rPr>
          <w:rFonts w:ascii="Times New Roman" w:eastAsia="Times New Roman" w:hAnsi="Times New Roman"/>
          <w:sz w:val="26"/>
          <w:szCs w:val="26"/>
        </w:rPr>
        <w:t xml:space="preserve">, расчет которых в Дальнегорском городском округе не установлен. </w:t>
      </w:r>
      <w:r w:rsidR="00326EE9">
        <w:rPr>
          <w:rFonts w:ascii="Times New Roman" w:eastAsia="Times New Roman" w:hAnsi="Times New Roman"/>
          <w:sz w:val="26"/>
          <w:szCs w:val="26"/>
        </w:rPr>
        <w:t>В р</w:t>
      </w:r>
      <w:r w:rsidR="00D61EB5">
        <w:rPr>
          <w:rFonts w:ascii="Times New Roman" w:eastAsia="Times New Roman" w:hAnsi="Times New Roman"/>
          <w:sz w:val="26"/>
          <w:szCs w:val="26"/>
        </w:rPr>
        <w:t>аздел</w:t>
      </w:r>
      <w:r w:rsidR="00326EE9">
        <w:rPr>
          <w:rFonts w:ascii="Times New Roman" w:eastAsia="Times New Roman" w:hAnsi="Times New Roman"/>
          <w:sz w:val="26"/>
          <w:szCs w:val="26"/>
        </w:rPr>
        <w:t>е</w:t>
      </w:r>
      <w:r w:rsidR="00D61EB5">
        <w:rPr>
          <w:rFonts w:ascii="Times New Roman" w:eastAsia="Times New Roman" w:hAnsi="Times New Roman"/>
          <w:sz w:val="26"/>
          <w:szCs w:val="26"/>
        </w:rPr>
        <w:t xml:space="preserve"> 8 проекта положения, </w:t>
      </w:r>
      <w:r w:rsidR="00806511">
        <w:rPr>
          <w:rFonts w:ascii="Times New Roman" w:eastAsia="Times New Roman" w:hAnsi="Times New Roman"/>
          <w:sz w:val="26"/>
          <w:szCs w:val="26"/>
        </w:rPr>
        <w:t>при формировании фонда оплаты труда не регламентирована процедура формирования стимулирующей части заработной платы, отсутствует конкретизация объемов средств, направляемых на данные выплаты</w:t>
      </w:r>
      <w:r w:rsidR="009148DB">
        <w:rPr>
          <w:rFonts w:ascii="Times New Roman" w:eastAsia="Times New Roman" w:hAnsi="Times New Roman"/>
          <w:sz w:val="26"/>
          <w:szCs w:val="26"/>
        </w:rPr>
        <w:t xml:space="preserve">, а </w:t>
      </w:r>
      <w:r w:rsidR="00806511">
        <w:rPr>
          <w:rFonts w:ascii="Times New Roman" w:eastAsia="Times New Roman" w:hAnsi="Times New Roman"/>
          <w:sz w:val="26"/>
          <w:szCs w:val="26"/>
        </w:rPr>
        <w:t>имеются лишь общие отсылочные нормы</w:t>
      </w:r>
      <w:r w:rsidR="00A455B7">
        <w:rPr>
          <w:rFonts w:ascii="Times New Roman" w:eastAsia="Times New Roman" w:hAnsi="Times New Roman"/>
          <w:sz w:val="26"/>
          <w:szCs w:val="26"/>
        </w:rPr>
        <w:t>,</w:t>
      </w:r>
      <w:r w:rsidR="00887768">
        <w:rPr>
          <w:rFonts w:ascii="Times New Roman" w:eastAsia="Times New Roman" w:hAnsi="Times New Roman"/>
          <w:sz w:val="26"/>
          <w:szCs w:val="26"/>
        </w:rPr>
        <w:t xml:space="preserve"> что свидетельствует о коррупциогенном характере положений анализируемого нормативног</w:t>
      </w:r>
      <w:r w:rsidR="00A455B7">
        <w:rPr>
          <w:rFonts w:ascii="Times New Roman" w:eastAsia="Times New Roman" w:hAnsi="Times New Roman"/>
          <w:sz w:val="26"/>
          <w:szCs w:val="26"/>
        </w:rPr>
        <w:t>о правового акта, устанавливающего</w:t>
      </w:r>
      <w:r w:rsidR="00887768">
        <w:rPr>
          <w:rFonts w:ascii="Times New Roman" w:eastAsia="Times New Roman" w:hAnsi="Times New Roman"/>
          <w:sz w:val="26"/>
          <w:szCs w:val="26"/>
        </w:rPr>
        <w:t xml:space="preserve"> широкие дискреционные полномочия должностных лиц</w:t>
      </w:r>
      <w:r w:rsidR="00A455B7">
        <w:rPr>
          <w:rFonts w:ascii="Times New Roman" w:eastAsia="Times New Roman" w:hAnsi="Times New Roman"/>
          <w:sz w:val="26"/>
          <w:szCs w:val="26"/>
        </w:rPr>
        <w:t>, позволяющего</w:t>
      </w:r>
      <w:r w:rsidR="00887768">
        <w:rPr>
          <w:rFonts w:ascii="Times New Roman" w:eastAsia="Times New Roman" w:hAnsi="Times New Roman"/>
          <w:sz w:val="26"/>
          <w:szCs w:val="26"/>
        </w:rPr>
        <w:t xml:space="preserve"> принимать различные решения по усмотрению должностного лица.</w:t>
      </w:r>
    </w:p>
    <w:p w:rsidR="00993FB7" w:rsidRPr="00CB7747" w:rsidRDefault="00993FB7" w:rsidP="00BA34A2">
      <w:pPr>
        <w:pStyle w:val="aa"/>
        <w:numPr>
          <w:ilvl w:val="0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В соответствии с пунктом 4 статьи 86 Бюджетного кодекса Российской Федерации </w:t>
      </w:r>
      <w:r w:rsidRPr="00CB7747">
        <w:rPr>
          <w:rFonts w:ascii="Times New Roman" w:eastAsia="Times New Roman" w:hAnsi="Times New Roman"/>
          <w:sz w:val="26"/>
          <w:szCs w:val="26"/>
          <w:u w:val="single"/>
        </w:rPr>
        <w:t>органы местного самоуправления самостоятельно определяют размеры и условия оплаты труда</w:t>
      </w:r>
      <w:r w:rsidRPr="00CB7747">
        <w:rPr>
          <w:rFonts w:ascii="Times New Roman" w:eastAsia="Times New Roman" w:hAnsi="Times New Roman"/>
          <w:sz w:val="26"/>
          <w:szCs w:val="26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служащих, </w:t>
      </w:r>
      <w:r w:rsidRPr="00CB7747">
        <w:rPr>
          <w:rFonts w:ascii="Times New Roman" w:eastAsia="Times New Roman" w:hAnsi="Times New Roman"/>
          <w:sz w:val="26"/>
          <w:szCs w:val="26"/>
          <w:u w:val="single"/>
        </w:rPr>
        <w:t>работников муниципальных учреждений с соблюдением требований, установленных Бюджетным кодексом</w:t>
      </w:r>
      <w:r w:rsidRPr="00CB7747">
        <w:rPr>
          <w:rFonts w:ascii="Times New Roman" w:eastAsia="Times New Roman" w:hAnsi="Times New Roman"/>
          <w:sz w:val="26"/>
          <w:szCs w:val="26"/>
        </w:rPr>
        <w:t>.</w:t>
      </w:r>
    </w:p>
    <w:p w:rsidR="00993FB7" w:rsidRPr="00CB7747" w:rsidRDefault="00993FB7" w:rsidP="00BA34A2">
      <w:pPr>
        <w:pStyle w:val="aa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Согласно абзацу четвертому статьи 144 Трудового кодекса РФ </w:t>
      </w:r>
      <w:hyperlink r:id="rId10" w:history="1">
        <w:r w:rsidRPr="00CB7747">
          <w:rPr>
            <w:rStyle w:val="ad"/>
            <w:rFonts w:ascii="Times New Roman" w:hAnsi="Times New Roman"/>
            <w:color w:val="auto"/>
            <w:sz w:val="26"/>
            <w:szCs w:val="26"/>
          </w:rPr>
          <w:t>системы оплаты</w:t>
        </w:r>
      </w:hyperlink>
      <w:r w:rsidRPr="00CB7747">
        <w:rPr>
          <w:rFonts w:ascii="Times New Roman" w:hAnsi="Times New Roman"/>
          <w:sz w:val="26"/>
          <w:szCs w:val="26"/>
          <w:u w:val="single"/>
        </w:rPr>
        <w:t xml:space="preserve"> труда</w:t>
      </w:r>
      <w:r w:rsidRPr="00CB7747">
        <w:rPr>
          <w:rFonts w:ascii="Times New Roman" w:hAnsi="Times New Roman"/>
          <w:sz w:val="26"/>
          <w:szCs w:val="26"/>
        </w:rPr>
        <w:t xml:space="preserve"> (в том числе </w:t>
      </w:r>
      <w:hyperlink r:id="rId11" w:history="1">
        <w:r w:rsidRPr="00CB7747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тарифные системы оплаты</w:t>
        </w:r>
      </w:hyperlink>
      <w:r w:rsidRPr="00CB7747">
        <w:rPr>
          <w:rFonts w:ascii="Times New Roman" w:hAnsi="Times New Roman"/>
          <w:sz w:val="26"/>
          <w:szCs w:val="26"/>
        </w:rPr>
        <w:t xml:space="preserve"> труда) </w:t>
      </w:r>
      <w:r w:rsidRPr="00CB7747">
        <w:rPr>
          <w:rFonts w:ascii="Times New Roman" w:hAnsi="Times New Roman"/>
          <w:sz w:val="26"/>
          <w:szCs w:val="26"/>
          <w:u w:val="single"/>
        </w:rPr>
        <w:t>работников муниципальных учреждений устанавливаются</w:t>
      </w:r>
      <w:r w:rsidRPr="00CB7747">
        <w:rPr>
          <w:rFonts w:ascii="Times New Roman" w:hAnsi="Times New Roman"/>
          <w:sz w:val="26"/>
          <w:szCs w:val="26"/>
        </w:rPr>
        <w:t xml:space="preserve"> коллективными договорами, соглашениями, локальными нормативными актами </w:t>
      </w:r>
      <w:r w:rsidRPr="00CB7747">
        <w:rPr>
          <w:rFonts w:ascii="Times New Roman" w:hAnsi="Times New Roman"/>
          <w:sz w:val="26"/>
          <w:szCs w:val="26"/>
          <w:u w:val="single"/>
        </w:rPr>
        <w:t>в соответствии с</w:t>
      </w:r>
      <w:r w:rsidRPr="00CB7747">
        <w:rPr>
          <w:rFonts w:ascii="Times New Roman" w:hAnsi="Times New Roman"/>
          <w:sz w:val="26"/>
          <w:szCs w:val="26"/>
        </w:rPr>
        <w:t xml:space="preserve"> федеральными </w:t>
      </w:r>
      <w:r w:rsidRPr="00CB7747">
        <w:rPr>
          <w:rFonts w:ascii="Times New Roman" w:hAnsi="Times New Roman"/>
          <w:sz w:val="26"/>
          <w:szCs w:val="26"/>
        </w:rPr>
        <w:lastRenderedPageBreak/>
        <w:t xml:space="preserve">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Pr="00CB7747">
        <w:rPr>
          <w:rFonts w:ascii="Times New Roman" w:hAnsi="Times New Roman"/>
          <w:sz w:val="26"/>
          <w:szCs w:val="26"/>
          <w:u w:val="single"/>
        </w:rPr>
        <w:t xml:space="preserve">нормативными правовыми актами органов местного самоуправления. </w:t>
      </w:r>
    </w:p>
    <w:p w:rsidR="00993FB7" w:rsidRPr="00CB7747" w:rsidRDefault="00993FB7" w:rsidP="00BA34A2">
      <w:pPr>
        <w:pStyle w:val="aa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 xml:space="preserve">На основании вышеуказанного, в нарушение абзаца второго </w:t>
      </w:r>
      <w:r w:rsidR="009124B8" w:rsidRPr="00CB7747">
        <w:rPr>
          <w:rFonts w:ascii="Times New Roman" w:hAnsi="Times New Roman"/>
          <w:sz w:val="26"/>
          <w:szCs w:val="26"/>
        </w:rPr>
        <w:t>пункта</w:t>
      </w:r>
      <w:r w:rsidRPr="00CB7747">
        <w:rPr>
          <w:rFonts w:ascii="Times New Roman" w:hAnsi="Times New Roman"/>
          <w:sz w:val="26"/>
          <w:szCs w:val="26"/>
        </w:rPr>
        <w:t xml:space="preserve"> 3.1 и пункта 5 Постановления </w:t>
      </w:r>
      <w:r w:rsidR="00210CBC" w:rsidRPr="00CB7747">
        <w:rPr>
          <w:rFonts w:ascii="Times New Roman" w:hAnsi="Times New Roman"/>
          <w:sz w:val="26"/>
          <w:szCs w:val="26"/>
        </w:rPr>
        <w:t xml:space="preserve">администрации ДГО </w:t>
      </w:r>
      <w:r w:rsidRPr="00CB7747">
        <w:rPr>
          <w:rFonts w:ascii="Times New Roman" w:hAnsi="Times New Roman"/>
          <w:sz w:val="26"/>
          <w:szCs w:val="26"/>
        </w:rPr>
        <w:t>от 09.01.2017 № 1-па проект положения не содержит правила о согласовании Управлением образования устанавливаемых в учреждении размеров окладов, ставок заработной платы, а также показателей и критериев оценки эффективности труда работников, с целю установления стимулирующих выплат.</w:t>
      </w:r>
    </w:p>
    <w:p w:rsidR="00993FB7" w:rsidRPr="00CB7747" w:rsidRDefault="000E659A" w:rsidP="00BA34A2">
      <w:pPr>
        <w:pStyle w:val="aa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hAnsi="Times New Roman"/>
          <w:sz w:val="26"/>
          <w:szCs w:val="26"/>
        </w:rPr>
        <w:t>Неполнота административной процедуры, т.е. отсутствие порядка совершения органом местного самоуправления (их должностными лицами) определенных действий либо одного из элементов такого порядка является коррупциогенным фактором.</w:t>
      </w:r>
    </w:p>
    <w:p w:rsidR="006B11A9" w:rsidRPr="00CB7747" w:rsidRDefault="006B11A9" w:rsidP="00BA34A2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747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экспертно-аналитического мероприятия по второму вопросу установлено следующее:</w:t>
      </w:r>
    </w:p>
    <w:p w:rsidR="000E659A" w:rsidRPr="00CB7747" w:rsidRDefault="000E659A" w:rsidP="00BA34A2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настоящий экспертизы </w:t>
      </w:r>
      <w:r w:rsidR="00186066" w:rsidRPr="00CB7747">
        <w:rPr>
          <w:rFonts w:ascii="Times New Roman" w:eastAsia="Times New Roman" w:hAnsi="Times New Roman"/>
          <w:sz w:val="26"/>
          <w:szCs w:val="26"/>
          <w:lang w:eastAsia="ru-RU"/>
        </w:rPr>
        <w:t>установлено</w:t>
      </w:r>
      <w:r w:rsidRPr="00CB7747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наличие коррупциогенных факторов (признаков).</w:t>
      </w:r>
    </w:p>
    <w:p w:rsidR="006B11A9" w:rsidRDefault="006B11A9" w:rsidP="006B11A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B11A9" w:rsidRPr="00DB42AA" w:rsidRDefault="006B11A9" w:rsidP="00E6076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42AA">
        <w:rPr>
          <w:rFonts w:ascii="Times New Roman" w:hAnsi="Times New Roman"/>
          <w:b/>
          <w:sz w:val="26"/>
          <w:szCs w:val="26"/>
        </w:rPr>
        <w:t>Выводы:</w:t>
      </w:r>
    </w:p>
    <w:p w:rsidR="006B11A9" w:rsidRPr="00A31C98" w:rsidRDefault="006B11A9" w:rsidP="006B11A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6B11A9" w:rsidRPr="00DB42AA" w:rsidRDefault="006B11A9" w:rsidP="00E6076C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B42AA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DB42AA">
        <w:rPr>
          <w:rFonts w:ascii="Times New Roman" w:hAnsi="Times New Roman"/>
          <w:sz w:val="26"/>
          <w:szCs w:val="26"/>
        </w:rPr>
        <w:t>:</w:t>
      </w:r>
    </w:p>
    <w:p w:rsidR="00E40E16" w:rsidRDefault="00E40E16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пункта 2.1.2 </w:t>
      </w:r>
      <w:r w:rsidRPr="00E262B7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Pr="00E262B7">
        <w:rPr>
          <w:rFonts w:ascii="Times New Roman" w:hAnsi="Times New Roman"/>
          <w:sz w:val="26"/>
          <w:szCs w:val="26"/>
        </w:rPr>
        <w:t xml:space="preserve"> Департамента от 08.05.2019 № 713-а</w:t>
      </w:r>
      <w:r>
        <w:rPr>
          <w:rFonts w:ascii="Times New Roman" w:hAnsi="Times New Roman"/>
          <w:sz w:val="26"/>
          <w:szCs w:val="26"/>
        </w:rPr>
        <w:t>;</w:t>
      </w:r>
    </w:p>
    <w:p w:rsidR="00E40E16" w:rsidRDefault="00E40E16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п</w:t>
      </w:r>
      <w:r w:rsidRPr="00CB7747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CB7747">
        <w:rPr>
          <w:rFonts w:ascii="Times New Roman" w:hAnsi="Times New Roman"/>
          <w:sz w:val="26"/>
          <w:szCs w:val="26"/>
        </w:rPr>
        <w:t xml:space="preserve"> администрации ДГО от 14.10.2019 № 835-па</w:t>
      </w:r>
      <w:r>
        <w:rPr>
          <w:rFonts w:ascii="Times New Roman" w:hAnsi="Times New Roman"/>
          <w:sz w:val="26"/>
          <w:szCs w:val="26"/>
        </w:rPr>
        <w:t>;</w:t>
      </w:r>
    </w:p>
    <w:p w:rsidR="006B11A9" w:rsidRDefault="006B11A9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r w:rsidR="00A6705A">
        <w:rPr>
          <w:rFonts w:ascii="Times New Roman" w:hAnsi="Times New Roman"/>
          <w:sz w:val="26"/>
          <w:szCs w:val="26"/>
        </w:rPr>
        <w:t>пункта 5 части 2 статьи 57 Т</w:t>
      </w:r>
      <w:r w:rsidR="00FD6225">
        <w:rPr>
          <w:rFonts w:ascii="Times New Roman" w:hAnsi="Times New Roman"/>
          <w:sz w:val="26"/>
          <w:szCs w:val="26"/>
        </w:rPr>
        <w:t>рудового кодекса РФ</w:t>
      </w:r>
      <w:r>
        <w:rPr>
          <w:rFonts w:ascii="Times New Roman" w:hAnsi="Times New Roman"/>
          <w:sz w:val="26"/>
          <w:szCs w:val="26"/>
        </w:rPr>
        <w:t>;</w:t>
      </w:r>
    </w:p>
    <w:p w:rsidR="00171F03" w:rsidRDefault="00171F03" w:rsidP="00A6705A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пункта 2.3.4 </w:t>
      </w:r>
      <w:r w:rsidRPr="00E262B7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Pr="00E262B7">
        <w:rPr>
          <w:rFonts w:ascii="Times New Roman" w:hAnsi="Times New Roman"/>
          <w:sz w:val="26"/>
          <w:szCs w:val="26"/>
        </w:rPr>
        <w:t xml:space="preserve"> Департамента от 08.05.2019 № 713-а</w:t>
      </w:r>
      <w:r>
        <w:rPr>
          <w:rFonts w:ascii="Times New Roman" w:hAnsi="Times New Roman"/>
          <w:sz w:val="26"/>
          <w:szCs w:val="26"/>
        </w:rPr>
        <w:t>;</w:t>
      </w:r>
    </w:p>
    <w:p w:rsidR="00171F03" w:rsidRDefault="00171F03" w:rsidP="00A6705A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пункта 2.3.2 и 2.3.3 </w:t>
      </w:r>
      <w:r w:rsidRPr="00E262B7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а</w:t>
      </w:r>
      <w:r w:rsidRPr="00E262B7">
        <w:rPr>
          <w:rFonts w:ascii="Times New Roman" w:hAnsi="Times New Roman"/>
          <w:sz w:val="26"/>
          <w:szCs w:val="26"/>
        </w:rPr>
        <w:t xml:space="preserve"> Департамента от 08.05.2019 № 713-а</w:t>
      </w:r>
      <w:r>
        <w:rPr>
          <w:rFonts w:ascii="Times New Roman" w:hAnsi="Times New Roman"/>
          <w:sz w:val="26"/>
          <w:szCs w:val="26"/>
        </w:rPr>
        <w:t>;</w:t>
      </w:r>
    </w:p>
    <w:p w:rsidR="000A72EE" w:rsidRDefault="00A6705A" w:rsidP="00A6705A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</w:t>
      </w:r>
      <w:r w:rsidRPr="00A6705A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Pr="00A6705A">
        <w:rPr>
          <w:rFonts w:ascii="Times New Roman" w:hAnsi="Times New Roman"/>
          <w:sz w:val="26"/>
          <w:szCs w:val="26"/>
        </w:rPr>
        <w:t xml:space="preserve"> 3 статьи 2 Решения от 27.10.2016 № 514</w:t>
      </w:r>
      <w:r>
        <w:rPr>
          <w:rFonts w:ascii="Times New Roman" w:hAnsi="Times New Roman"/>
          <w:sz w:val="26"/>
          <w:szCs w:val="26"/>
        </w:rPr>
        <w:t>;</w:t>
      </w:r>
    </w:p>
    <w:p w:rsidR="004D01E8" w:rsidRDefault="004D01E8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части 1 стати 22 </w:t>
      </w:r>
      <w:r w:rsidRPr="00CB7747">
        <w:rPr>
          <w:rFonts w:ascii="Times New Roman" w:hAnsi="Times New Roman"/>
          <w:sz w:val="26"/>
          <w:szCs w:val="26"/>
        </w:rPr>
        <w:t>Федерального закона от 29.12.2012 № 273-ФЗ</w:t>
      </w:r>
      <w:r>
        <w:rPr>
          <w:rFonts w:ascii="Times New Roman" w:hAnsi="Times New Roman"/>
          <w:sz w:val="26"/>
          <w:szCs w:val="26"/>
        </w:rPr>
        <w:t>;</w:t>
      </w:r>
    </w:p>
    <w:p w:rsidR="004D01E8" w:rsidRDefault="004D01E8" w:rsidP="004D01E8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Нарушение абзаца второго пункта 3.1 и пункта 5 </w:t>
      </w:r>
      <w:r w:rsidRPr="00CB7747">
        <w:rPr>
          <w:rFonts w:ascii="Times New Roman" w:hAnsi="Times New Roman"/>
          <w:sz w:val="26"/>
          <w:szCs w:val="26"/>
        </w:rPr>
        <w:t>Постановления администрации ДГО от 09.01.2017 № 1-па</w:t>
      </w:r>
      <w:r>
        <w:rPr>
          <w:rFonts w:ascii="Times New Roman" w:hAnsi="Times New Roman"/>
          <w:sz w:val="26"/>
          <w:szCs w:val="26"/>
        </w:rPr>
        <w:t>;</w:t>
      </w:r>
    </w:p>
    <w:p w:rsidR="006B11A9" w:rsidRPr="00DB42AA" w:rsidRDefault="00186066" w:rsidP="0010192C">
      <w:pPr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</w:t>
      </w:r>
      <w:r w:rsidR="006B11A9">
        <w:rPr>
          <w:rFonts w:ascii="Times New Roman" w:hAnsi="Times New Roman"/>
          <w:sz w:val="26"/>
          <w:szCs w:val="26"/>
        </w:rPr>
        <w:t>оррупциогенны</w:t>
      </w:r>
      <w:r>
        <w:rPr>
          <w:rFonts w:ascii="Times New Roman" w:hAnsi="Times New Roman"/>
          <w:sz w:val="26"/>
          <w:szCs w:val="26"/>
        </w:rPr>
        <w:t>х</w:t>
      </w:r>
      <w:r w:rsidR="006B11A9" w:rsidRPr="00DB42AA">
        <w:rPr>
          <w:rFonts w:ascii="Times New Roman" w:hAnsi="Times New Roman"/>
          <w:sz w:val="26"/>
          <w:szCs w:val="26"/>
        </w:rPr>
        <w:t xml:space="preserve"> </w:t>
      </w:r>
      <w:r w:rsidR="006B11A9">
        <w:rPr>
          <w:rFonts w:ascii="Times New Roman" w:hAnsi="Times New Roman"/>
          <w:sz w:val="26"/>
          <w:szCs w:val="26"/>
        </w:rPr>
        <w:t>фактор</w:t>
      </w:r>
      <w:r>
        <w:rPr>
          <w:rFonts w:ascii="Times New Roman" w:hAnsi="Times New Roman"/>
          <w:sz w:val="26"/>
          <w:szCs w:val="26"/>
        </w:rPr>
        <w:t>ов</w:t>
      </w:r>
      <w:r w:rsidR="006B11A9">
        <w:rPr>
          <w:rFonts w:ascii="Times New Roman" w:hAnsi="Times New Roman"/>
          <w:sz w:val="26"/>
          <w:szCs w:val="26"/>
        </w:rPr>
        <w:t xml:space="preserve"> (признак</w:t>
      </w:r>
      <w:r>
        <w:rPr>
          <w:rFonts w:ascii="Times New Roman" w:hAnsi="Times New Roman"/>
          <w:sz w:val="26"/>
          <w:szCs w:val="26"/>
        </w:rPr>
        <w:t>ов</w:t>
      </w:r>
      <w:r w:rsidR="006B11A9">
        <w:rPr>
          <w:rFonts w:ascii="Times New Roman" w:hAnsi="Times New Roman"/>
          <w:sz w:val="26"/>
          <w:szCs w:val="26"/>
        </w:rPr>
        <w:t>)</w:t>
      </w:r>
      <w:r w:rsidR="006B11A9" w:rsidRPr="00DB42AA">
        <w:rPr>
          <w:rFonts w:ascii="Times New Roman" w:hAnsi="Times New Roman"/>
          <w:sz w:val="26"/>
          <w:szCs w:val="26"/>
        </w:rPr>
        <w:t>.</w:t>
      </w:r>
    </w:p>
    <w:p w:rsidR="007D366D" w:rsidRDefault="007D366D" w:rsidP="007D366D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97FC6" w:rsidRPr="001957F0" w:rsidRDefault="00A97FC6" w:rsidP="00E607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57F0">
        <w:rPr>
          <w:rFonts w:ascii="Times New Roman" w:hAnsi="Times New Roman"/>
          <w:b/>
          <w:sz w:val="26"/>
          <w:szCs w:val="26"/>
        </w:rPr>
        <w:t>Предложения</w:t>
      </w:r>
      <w:r w:rsidR="008004D5">
        <w:rPr>
          <w:rFonts w:ascii="Times New Roman" w:hAnsi="Times New Roman"/>
          <w:b/>
          <w:sz w:val="26"/>
          <w:szCs w:val="26"/>
        </w:rPr>
        <w:t xml:space="preserve"> (рекомендации)</w:t>
      </w:r>
    </w:p>
    <w:p w:rsidR="00A97FC6" w:rsidRPr="00EC62D2" w:rsidRDefault="00A97FC6" w:rsidP="001957F0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97FC6" w:rsidRPr="00EC62D2" w:rsidRDefault="00A97FC6" w:rsidP="0010192C">
      <w:pPr>
        <w:pStyle w:val="aa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C62D2">
        <w:rPr>
          <w:rFonts w:ascii="Times New Roman" w:hAnsi="Times New Roman"/>
          <w:b/>
          <w:sz w:val="26"/>
          <w:szCs w:val="26"/>
        </w:rPr>
        <w:t xml:space="preserve">Разработчику проекта решения – Управлению </w:t>
      </w:r>
      <w:r w:rsidR="00842902">
        <w:rPr>
          <w:rFonts w:ascii="Times New Roman" w:hAnsi="Times New Roman"/>
          <w:b/>
          <w:sz w:val="26"/>
          <w:szCs w:val="26"/>
        </w:rPr>
        <w:t>образования</w:t>
      </w:r>
      <w:r w:rsidRPr="00EC62D2">
        <w:rPr>
          <w:rFonts w:ascii="Times New Roman" w:hAnsi="Times New Roman"/>
          <w:b/>
          <w:sz w:val="26"/>
          <w:szCs w:val="26"/>
        </w:rPr>
        <w:t xml:space="preserve"> администрации Дальнегорского городского округа:</w:t>
      </w:r>
    </w:p>
    <w:p w:rsidR="00FD6225" w:rsidRPr="00842902" w:rsidRDefault="004D01E8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42902">
        <w:rPr>
          <w:rFonts w:ascii="Times New Roman" w:hAnsi="Times New Roman"/>
          <w:sz w:val="26"/>
          <w:szCs w:val="26"/>
        </w:rPr>
        <w:t xml:space="preserve">Устранить </w:t>
      </w:r>
      <w:r w:rsidR="00842902">
        <w:rPr>
          <w:rFonts w:ascii="Times New Roman" w:hAnsi="Times New Roman"/>
          <w:sz w:val="26"/>
          <w:szCs w:val="26"/>
        </w:rPr>
        <w:t xml:space="preserve">выявленные </w:t>
      </w:r>
      <w:r w:rsidRPr="00842902">
        <w:rPr>
          <w:rFonts w:ascii="Times New Roman" w:hAnsi="Times New Roman"/>
          <w:sz w:val="26"/>
          <w:szCs w:val="26"/>
        </w:rPr>
        <w:t>нарушения, отраженные в настоящем заключении;</w:t>
      </w:r>
    </w:p>
    <w:p w:rsidR="00E85604" w:rsidRPr="00842902" w:rsidRDefault="00E85604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42902">
        <w:rPr>
          <w:rFonts w:ascii="Times New Roman" w:hAnsi="Times New Roman"/>
          <w:sz w:val="26"/>
          <w:szCs w:val="26"/>
        </w:rPr>
        <w:t xml:space="preserve">Внести изменения </w:t>
      </w:r>
      <w:r w:rsidR="004D01E8" w:rsidRPr="00842902">
        <w:rPr>
          <w:rFonts w:ascii="Times New Roman" w:hAnsi="Times New Roman"/>
          <w:sz w:val="26"/>
          <w:szCs w:val="26"/>
        </w:rPr>
        <w:t xml:space="preserve">в </w:t>
      </w:r>
      <w:r w:rsidR="00842902">
        <w:rPr>
          <w:rFonts w:ascii="Times New Roman" w:hAnsi="Times New Roman"/>
          <w:sz w:val="26"/>
          <w:szCs w:val="26"/>
        </w:rPr>
        <w:t>проект постановления и проект положения</w:t>
      </w:r>
      <w:r w:rsidR="004D01E8" w:rsidRPr="00842902">
        <w:rPr>
          <w:rFonts w:ascii="Times New Roman" w:hAnsi="Times New Roman"/>
          <w:sz w:val="26"/>
          <w:szCs w:val="26"/>
        </w:rPr>
        <w:t>, с целью устранения разночтений</w:t>
      </w:r>
      <w:r w:rsidR="00842902">
        <w:rPr>
          <w:rFonts w:ascii="Times New Roman" w:hAnsi="Times New Roman"/>
          <w:sz w:val="26"/>
          <w:szCs w:val="26"/>
        </w:rPr>
        <w:t xml:space="preserve">, </w:t>
      </w:r>
      <w:r w:rsidR="00BD03A0">
        <w:rPr>
          <w:rFonts w:ascii="Times New Roman" w:hAnsi="Times New Roman"/>
          <w:sz w:val="26"/>
          <w:szCs w:val="26"/>
        </w:rPr>
        <w:t>несоответствий</w:t>
      </w:r>
      <w:r w:rsidRPr="00842902">
        <w:rPr>
          <w:rFonts w:ascii="Times New Roman" w:hAnsi="Times New Roman"/>
          <w:sz w:val="26"/>
          <w:szCs w:val="26"/>
        </w:rPr>
        <w:t>;</w:t>
      </w:r>
    </w:p>
    <w:p w:rsidR="004D01E8" w:rsidRDefault="004D01E8" w:rsidP="0010192C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Устранить коррупциогенные факторы (признаки);</w:t>
      </w:r>
    </w:p>
    <w:p w:rsidR="00781DD5" w:rsidRDefault="00842902" w:rsidP="00842902">
      <w:pPr>
        <w:pStyle w:val="aa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Уведомит</w:t>
      </w:r>
      <w:r w:rsidR="0009752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в письменной форме Контрольно-счетную палату Дальнегорского городского округ о принятых по результатам рассмотрения настоящего заключения решениях и мерах </w:t>
      </w:r>
      <w:r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551F75">
        <w:rPr>
          <w:rFonts w:ascii="Times New Roman" w:eastAsia="Times New Roman" w:hAnsi="Times New Roman"/>
          <w:sz w:val="26"/>
          <w:szCs w:val="26"/>
          <w:lang w:eastAsia="ru-RU"/>
        </w:rPr>
        <w:t>семи рабочих дней</w:t>
      </w:r>
      <w:r w:rsidRPr="00DB42AA">
        <w:rPr>
          <w:rFonts w:ascii="Times New Roman" w:eastAsia="Times New Roman" w:hAnsi="Times New Roman"/>
          <w:sz w:val="26"/>
          <w:szCs w:val="26"/>
          <w:lang w:eastAsia="ru-RU"/>
        </w:rPr>
        <w:t xml:space="preserve"> с момента получения настоящего заключения (с приложением соответствующих подтверждающих документов).</w:t>
      </w:r>
    </w:p>
    <w:p w:rsidR="00AC07F1" w:rsidRDefault="004D01E8" w:rsidP="00842902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Контрольно-счетной палате</w:t>
      </w:r>
      <w:r w:rsidR="00EC62D2">
        <w:rPr>
          <w:rFonts w:ascii="Times New Roman" w:hAnsi="Times New Roman"/>
          <w:b/>
          <w:sz w:val="26"/>
          <w:szCs w:val="26"/>
        </w:rPr>
        <w:t xml:space="preserve"> Дальнегорского городского округа:</w:t>
      </w:r>
    </w:p>
    <w:p w:rsidR="00842902" w:rsidRPr="00842902" w:rsidRDefault="00D85977" w:rsidP="00842902">
      <w:pPr>
        <w:pStyle w:val="aa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842902" w:rsidRPr="008429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случае утверждения проекта постановления в представленной редакции, направить текст данного заключения в Прокуратуру г. Дальнегорска для рассмотрения вопроса о принятии мер прокурорского реагирования по отраженным в тексте настоящего заключения нарушениям и выявленным </w:t>
      </w:r>
      <w:r w:rsidR="00842902" w:rsidRPr="00842902">
        <w:rPr>
          <w:rFonts w:ascii="Times New Roman" w:hAnsi="Times New Roman"/>
          <w:sz w:val="26"/>
          <w:szCs w:val="26"/>
        </w:rPr>
        <w:t>коррупциогенным факторам (признакам)</w:t>
      </w:r>
      <w:r w:rsidR="00842902" w:rsidRPr="0084290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D0A09" w:rsidRDefault="001D0A09" w:rsidP="00B56985">
      <w:pPr>
        <w:spacing w:after="0"/>
        <w:jc w:val="both"/>
        <w:rPr>
          <w:rFonts w:ascii="Times New Roman" w:eastAsia="Times New Roman" w:hAnsi="Times New Roman"/>
          <w:bCs/>
          <w:lang w:eastAsia="ru-RU"/>
        </w:rPr>
      </w:pPr>
    </w:p>
    <w:p w:rsidR="00842902" w:rsidRPr="00A31C98" w:rsidRDefault="00842902" w:rsidP="00B56985">
      <w:pPr>
        <w:spacing w:after="0"/>
        <w:jc w:val="both"/>
        <w:rPr>
          <w:rFonts w:ascii="Times New Roman" w:eastAsia="Times New Roman" w:hAnsi="Times New Roman"/>
          <w:bCs/>
          <w:lang w:eastAsia="ru-RU"/>
        </w:rPr>
      </w:pPr>
    </w:p>
    <w:p w:rsidR="00B56985" w:rsidRPr="00B56985" w:rsidRDefault="00B56985" w:rsidP="00B56985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69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Контрольно-счетной палаты</w:t>
      </w:r>
    </w:p>
    <w:p w:rsidR="00B56985" w:rsidRPr="00B56985" w:rsidRDefault="00B56985" w:rsidP="00B56985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69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781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81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</w:t>
      </w:r>
      <w:r w:rsidRPr="00B569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 Пушанкина</w:t>
      </w:r>
    </w:p>
    <w:p w:rsidR="009351CF" w:rsidRPr="00A31C98" w:rsidRDefault="009351CF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1CF" w:rsidRPr="00BB5043" w:rsidRDefault="009351CF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B50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Ответственный исполнитель экспертно-аналитического</w:t>
      </w:r>
    </w:p>
    <w:p w:rsidR="009351CF" w:rsidRDefault="009351CF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B50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мероприятия:</w:t>
      </w:r>
    </w:p>
    <w:p w:rsidR="00A31C98" w:rsidRPr="00A31C98" w:rsidRDefault="00A31C98" w:rsidP="00A31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351CF" w:rsidRDefault="00A46F0D" w:rsidP="00935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 инспектор</w:t>
      </w:r>
      <w:r w:rsidR="009351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Контрольно-счетной палаты</w:t>
      </w:r>
      <w:r w:rsidR="00E60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E60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E60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E60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</w:t>
      </w:r>
      <w:r w:rsidR="009351CF" w:rsidRPr="00DB0F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Т.А. Луцкая</w:t>
      </w:r>
    </w:p>
    <w:p w:rsidR="00B06AAB" w:rsidRDefault="009351CF" w:rsidP="00E208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</w:p>
    <w:p w:rsidR="00A05FBB" w:rsidRDefault="00A05FBB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A05FBB" w:rsidSect="00A05FBB">
          <w:headerReference w:type="default" r:id="rId12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56985" w:rsidRDefault="00B06AAB" w:rsidP="00B06A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6A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BD0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B06AAB" w:rsidRDefault="00B06AAB" w:rsidP="00B06A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6AAB" w:rsidRDefault="00B06AAB" w:rsidP="00B06A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AAB" w:rsidRPr="00B06AAB" w:rsidRDefault="00B06AAB" w:rsidP="00B06A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6A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Выводы и предложения к заключению № </w:t>
      </w:r>
      <w:r w:rsidR="00BD03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29</w:t>
      </w:r>
      <w:r w:rsidRPr="00B06A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от </w:t>
      </w:r>
      <w:r w:rsidR="00BD03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28</w:t>
      </w:r>
      <w:r w:rsidRPr="00B06A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.0</w:t>
      </w:r>
      <w:r w:rsidR="007D7CD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B06A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.2023</w:t>
      </w:r>
    </w:p>
    <w:p w:rsidR="00B06AAB" w:rsidRDefault="00B06AAB" w:rsidP="00B06A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6AAB" w:rsidRPr="00B06AAB" w:rsidRDefault="00B06AAB" w:rsidP="00B06A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06A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Объект – </w:t>
      </w:r>
      <w:r w:rsidR="008004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r w:rsidR="00BD03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образования</w:t>
      </w:r>
      <w:r w:rsidR="008004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D03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8004D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дминистрации</w:t>
      </w:r>
      <w:r w:rsidRPr="00B06A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Дальнегорского городского округа</w:t>
      </w:r>
    </w:p>
    <w:p w:rsidR="00B06AAB" w:rsidRDefault="00B06AAB" w:rsidP="00B06A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845"/>
        <w:gridCol w:w="1843"/>
        <w:gridCol w:w="4075"/>
      </w:tblGrid>
      <w:tr w:rsidR="00B06AAB" w:rsidRPr="00C84538" w:rsidTr="00D85977">
        <w:trPr>
          <w:jc w:val="center"/>
        </w:trPr>
        <w:tc>
          <w:tcPr>
            <w:tcW w:w="807" w:type="dxa"/>
          </w:tcPr>
          <w:p w:rsidR="00B06AAB" w:rsidRPr="00C84538" w:rsidRDefault="00B06AAB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5" w:type="dxa"/>
          </w:tcPr>
          <w:p w:rsidR="00B06AAB" w:rsidRPr="00C84538" w:rsidRDefault="00B06AAB" w:rsidP="00B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1843" w:type="dxa"/>
          </w:tcPr>
          <w:p w:rsidR="00B06AAB" w:rsidRPr="00C84538" w:rsidRDefault="00B06AAB" w:rsidP="00B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Недостатки</w:t>
            </w:r>
          </w:p>
        </w:tc>
        <w:tc>
          <w:tcPr>
            <w:tcW w:w="4075" w:type="dxa"/>
          </w:tcPr>
          <w:p w:rsidR="00B06AAB" w:rsidRPr="00C84538" w:rsidRDefault="00B06AAB" w:rsidP="00B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45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 (рекомендации)</w:t>
            </w:r>
          </w:p>
        </w:tc>
      </w:tr>
      <w:tr w:rsidR="00B06AAB" w:rsidRPr="008004D5" w:rsidTr="00D85977">
        <w:trPr>
          <w:jc w:val="center"/>
        </w:trPr>
        <w:tc>
          <w:tcPr>
            <w:tcW w:w="807" w:type="dxa"/>
          </w:tcPr>
          <w:p w:rsidR="00B06AAB" w:rsidRPr="00BD03A0" w:rsidRDefault="002C4AD2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03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45" w:type="dxa"/>
          </w:tcPr>
          <w:p w:rsidR="00B06AAB" w:rsidRPr="00BD03A0" w:rsidRDefault="00BD03A0" w:rsidP="00D8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3A0">
              <w:rPr>
                <w:rFonts w:ascii="Times New Roman" w:hAnsi="Times New Roman"/>
              </w:rPr>
              <w:t>Нарушение пункта 2.1.2 Приказа Департамента от 08.05.2019 № 713-а</w:t>
            </w:r>
          </w:p>
        </w:tc>
        <w:tc>
          <w:tcPr>
            <w:tcW w:w="1843" w:type="dxa"/>
          </w:tcPr>
          <w:p w:rsidR="00B06AAB" w:rsidRPr="00BD03A0" w:rsidRDefault="00B06AAB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06AAB" w:rsidRPr="00BD03A0" w:rsidRDefault="00D85977" w:rsidP="00BD03A0">
            <w:pPr>
              <w:spacing w:after="0"/>
              <w:jc w:val="both"/>
              <w:rPr>
                <w:rFonts w:ascii="Times New Roman" w:hAnsi="Times New Roman"/>
              </w:rPr>
            </w:pPr>
            <w:r w:rsidRPr="00D85977">
              <w:rPr>
                <w:rFonts w:ascii="Times New Roman" w:hAnsi="Times New Roman"/>
                <w:b/>
              </w:rPr>
              <w:t>УО:</w:t>
            </w:r>
            <w:r>
              <w:rPr>
                <w:rFonts w:ascii="Times New Roman" w:hAnsi="Times New Roman"/>
              </w:rPr>
              <w:t xml:space="preserve"> у</w:t>
            </w:r>
            <w:r w:rsidR="00BD03A0" w:rsidRPr="00BD03A0">
              <w:rPr>
                <w:rFonts w:ascii="Times New Roman" w:hAnsi="Times New Roman"/>
              </w:rPr>
              <w:t>странить выявленные нарушения, отраженные в настоящем заключении</w:t>
            </w:r>
          </w:p>
        </w:tc>
      </w:tr>
      <w:tr w:rsidR="00B06AAB" w:rsidRPr="008004D5" w:rsidTr="00D85977">
        <w:trPr>
          <w:jc w:val="center"/>
        </w:trPr>
        <w:tc>
          <w:tcPr>
            <w:tcW w:w="807" w:type="dxa"/>
          </w:tcPr>
          <w:p w:rsidR="00B06AAB" w:rsidRPr="00BD03A0" w:rsidRDefault="002C4AD2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03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45" w:type="dxa"/>
          </w:tcPr>
          <w:p w:rsidR="00B06AAB" w:rsidRPr="00BD03A0" w:rsidRDefault="00BD03A0" w:rsidP="00D8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03A0">
              <w:rPr>
                <w:rFonts w:ascii="Times New Roman" w:hAnsi="Times New Roman"/>
              </w:rPr>
              <w:t>Нарушение постановления администрации ДГО от 14.10.2019 № 835-па</w:t>
            </w:r>
          </w:p>
        </w:tc>
        <w:tc>
          <w:tcPr>
            <w:tcW w:w="1843" w:type="dxa"/>
          </w:tcPr>
          <w:p w:rsidR="00B06AAB" w:rsidRPr="00BD03A0" w:rsidRDefault="00B06AAB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06AAB" w:rsidRPr="00BD03A0" w:rsidRDefault="00D85977" w:rsidP="00BD03A0">
            <w:pPr>
              <w:spacing w:after="0"/>
              <w:jc w:val="both"/>
              <w:rPr>
                <w:rFonts w:ascii="Times New Roman" w:hAnsi="Times New Roman"/>
              </w:rPr>
            </w:pPr>
            <w:r w:rsidRPr="00D85977">
              <w:rPr>
                <w:rFonts w:ascii="Times New Roman" w:hAnsi="Times New Roman"/>
                <w:b/>
              </w:rPr>
              <w:t>УО:</w:t>
            </w:r>
            <w:r>
              <w:rPr>
                <w:rFonts w:ascii="Times New Roman" w:hAnsi="Times New Roman"/>
              </w:rPr>
              <w:t xml:space="preserve"> в</w:t>
            </w:r>
            <w:r w:rsidR="00BD03A0" w:rsidRPr="00BD03A0">
              <w:rPr>
                <w:rFonts w:ascii="Times New Roman" w:hAnsi="Times New Roman"/>
              </w:rPr>
              <w:t>нести изменения в проект постановления и проект положения, с целью устранения разночтений, несоответствий</w:t>
            </w:r>
          </w:p>
        </w:tc>
      </w:tr>
      <w:tr w:rsidR="00B06AAB" w:rsidRPr="008004D5" w:rsidTr="00D85977">
        <w:trPr>
          <w:jc w:val="center"/>
        </w:trPr>
        <w:tc>
          <w:tcPr>
            <w:tcW w:w="807" w:type="dxa"/>
          </w:tcPr>
          <w:p w:rsidR="00B06AAB" w:rsidRPr="00BD03A0" w:rsidRDefault="002C4AD2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03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45" w:type="dxa"/>
          </w:tcPr>
          <w:p w:rsidR="00B06AAB" w:rsidRPr="00BD03A0" w:rsidRDefault="00BD03A0" w:rsidP="00BD03A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пункта 5 части 2 статьи 57 Трудового кодекса РФ</w:t>
            </w:r>
          </w:p>
        </w:tc>
        <w:tc>
          <w:tcPr>
            <w:tcW w:w="1843" w:type="dxa"/>
          </w:tcPr>
          <w:p w:rsidR="00B06AAB" w:rsidRPr="00BD03A0" w:rsidRDefault="00B06AAB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06AAB" w:rsidRPr="00BD03A0" w:rsidRDefault="00D85977" w:rsidP="00BD03A0">
            <w:pPr>
              <w:spacing w:after="0"/>
              <w:jc w:val="both"/>
              <w:rPr>
                <w:rFonts w:ascii="Times New Roman" w:hAnsi="Times New Roman"/>
              </w:rPr>
            </w:pPr>
            <w:r w:rsidRPr="00D85977">
              <w:rPr>
                <w:rFonts w:ascii="Times New Roman" w:hAnsi="Times New Roman"/>
                <w:b/>
              </w:rPr>
              <w:t>УО:</w:t>
            </w:r>
            <w:r>
              <w:rPr>
                <w:rFonts w:ascii="Times New Roman" w:hAnsi="Times New Roman"/>
              </w:rPr>
              <w:t xml:space="preserve"> у</w:t>
            </w:r>
            <w:r w:rsidR="00BD03A0" w:rsidRPr="00BD03A0">
              <w:rPr>
                <w:rFonts w:ascii="Times New Roman" w:hAnsi="Times New Roman"/>
              </w:rPr>
              <w:t>странить коррупциогенные факторы (признаки)</w:t>
            </w:r>
          </w:p>
        </w:tc>
      </w:tr>
      <w:tr w:rsidR="00D86639" w:rsidRPr="008004D5" w:rsidTr="00D85977">
        <w:trPr>
          <w:jc w:val="center"/>
        </w:trPr>
        <w:tc>
          <w:tcPr>
            <w:tcW w:w="807" w:type="dxa"/>
          </w:tcPr>
          <w:p w:rsidR="00D86639" w:rsidRPr="00BD03A0" w:rsidRDefault="00D86639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03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45" w:type="dxa"/>
          </w:tcPr>
          <w:p w:rsidR="00D86639" w:rsidRPr="00BD03A0" w:rsidRDefault="00BD03A0" w:rsidP="00BD03A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пункта 2.3.4 Приказа Департамента от 08.05.2019 № 713-а</w:t>
            </w:r>
          </w:p>
        </w:tc>
        <w:tc>
          <w:tcPr>
            <w:tcW w:w="1843" w:type="dxa"/>
          </w:tcPr>
          <w:p w:rsidR="00D86639" w:rsidRPr="00BD03A0" w:rsidRDefault="00D86639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D86639" w:rsidRPr="00BD03A0" w:rsidRDefault="00D85977" w:rsidP="00111FB9">
            <w:pPr>
              <w:spacing w:after="0"/>
              <w:jc w:val="both"/>
              <w:rPr>
                <w:rFonts w:ascii="Times New Roman" w:hAnsi="Times New Roman"/>
              </w:rPr>
            </w:pPr>
            <w:r w:rsidRPr="00D85977">
              <w:rPr>
                <w:rFonts w:ascii="Times New Roman" w:hAnsi="Times New Roman"/>
                <w:b/>
              </w:rPr>
              <w:t>УО:</w:t>
            </w:r>
            <w:r>
              <w:rPr>
                <w:rFonts w:ascii="Times New Roman" w:hAnsi="Times New Roman"/>
              </w:rPr>
              <w:t xml:space="preserve"> у</w:t>
            </w:r>
            <w:r w:rsidR="00BD03A0" w:rsidRPr="00BD03A0">
              <w:rPr>
                <w:rFonts w:ascii="Times New Roman" w:hAnsi="Times New Roman"/>
              </w:rPr>
              <w:t>ведомит</w:t>
            </w:r>
            <w:r w:rsidR="00097524">
              <w:rPr>
                <w:rFonts w:ascii="Times New Roman" w:hAnsi="Times New Roman"/>
              </w:rPr>
              <w:t>ь</w:t>
            </w:r>
            <w:r w:rsidR="00BD03A0" w:rsidRPr="00BD03A0">
              <w:rPr>
                <w:rFonts w:ascii="Times New Roman" w:hAnsi="Times New Roman"/>
              </w:rPr>
              <w:t xml:space="preserve"> в письменной форме Контрольно-счетную палату Дальнегорского городского округ о принятых по результатам рассмотрения настоящего заключения решениях и мерах </w:t>
            </w:r>
            <w:r w:rsidR="00BD03A0" w:rsidRPr="00BD03A0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1FB9">
              <w:rPr>
                <w:rFonts w:ascii="Times New Roman" w:eastAsia="Times New Roman" w:hAnsi="Times New Roman"/>
                <w:lang w:eastAsia="ru-RU"/>
              </w:rPr>
              <w:t>семи рабочих дней</w:t>
            </w:r>
            <w:r w:rsidR="00BD03A0" w:rsidRPr="00BD03A0">
              <w:rPr>
                <w:rFonts w:ascii="Times New Roman" w:eastAsia="Times New Roman" w:hAnsi="Times New Roman"/>
                <w:lang w:eastAsia="ru-RU"/>
              </w:rPr>
              <w:t xml:space="preserve"> с момента получения настоящего заключения (с приложением соответствующих подтверждающих документов)</w:t>
            </w:r>
          </w:p>
        </w:tc>
      </w:tr>
      <w:tr w:rsidR="00D86639" w:rsidRPr="008004D5" w:rsidTr="00D85977">
        <w:trPr>
          <w:jc w:val="center"/>
        </w:trPr>
        <w:tc>
          <w:tcPr>
            <w:tcW w:w="807" w:type="dxa"/>
          </w:tcPr>
          <w:p w:rsidR="00D86639" w:rsidRPr="00BD03A0" w:rsidRDefault="00D86639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D03A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45" w:type="dxa"/>
          </w:tcPr>
          <w:p w:rsidR="00D86639" w:rsidRPr="00BD03A0" w:rsidRDefault="00BD03A0" w:rsidP="00D8663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пункта 2.3.2 и 2.3.3 Приказа Департамента от 08.05.2019 № 713-а</w:t>
            </w:r>
          </w:p>
        </w:tc>
        <w:tc>
          <w:tcPr>
            <w:tcW w:w="1843" w:type="dxa"/>
          </w:tcPr>
          <w:p w:rsidR="00D86639" w:rsidRPr="00BD03A0" w:rsidRDefault="00D86639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D86639" w:rsidRPr="00BD03A0" w:rsidRDefault="00D85977" w:rsidP="00BD03A0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85977">
              <w:rPr>
                <w:rFonts w:ascii="Times New Roman" w:eastAsia="Times New Roman" w:hAnsi="Times New Roman"/>
                <w:b/>
                <w:bCs/>
                <w:lang w:eastAsia="ru-RU"/>
              </w:rPr>
              <w:t>КСП: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D03A0" w:rsidRPr="00BD03A0">
              <w:rPr>
                <w:rFonts w:ascii="Times New Roman" w:eastAsia="Times New Roman" w:hAnsi="Times New Roman"/>
                <w:bCs/>
                <w:lang w:eastAsia="ru-RU"/>
              </w:rPr>
              <w:t xml:space="preserve">в случае утверждения проекта постановления в представленной редакции, направить текст данного заключения в Прокуратуру г. Дальнегорска для рассмотрения вопроса о принятии мер прокурорского реагирования по отраженным в тексте настоящего заключения нарушениям и выявленным </w:t>
            </w:r>
            <w:r w:rsidR="00BD03A0" w:rsidRPr="00BD03A0">
              <w:rPr>
                <w:rFonts w:ascii="Times New Roman" w:hAnsi="Times New Roman"/>
              </w:rPr>
              <w:t>коррупциогенным факторам (признакам)</w:t>
            </w:r>
          </w:p>
        </w:tc>
      </w:tr>
      <w:tr w:rsidR="00E85604" w:rsidRPr="008004D5" w:rsidTr="00D85977">
        <w:trPr>
          <w:jc w:val="center"/>
        </w:trPr>
        <w:tc>
          <w:tcPr>
            <w:tcW w:w="807" w:type="dxa"/>
          </w:tcPr>
          <w:p w:rsidR="00E85604" w:rsidRPr="00BD03A0" w:rsidRDefault="00BD03A0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45" w:type="dxa"/>
          </w:tcPr>
          <w:p w:rsidR="00E85604" w:rsidRPr="00BD03A0" w:rsidRDefault="00BD03A0" w:rsidP="00D8663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пункта 3 статьи 2 Решения от 27.10.2016 № 514</w:t>
            </w:r>
          </w:p>
        </w:tc>
        <w:tc>
          <w:tcPr>
            <w:tcW w:w="1843" w:type="dxa"/>
          </w:tcPr>
          <w:p w:rsidR="00E85604" w:rsidRPr="00BD03A0" w:rsidRDefault="00E85604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E85604" w:rsidRPr="00BD03A0" w:rsidRDefault="00E85604" w:rsidP="009F00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03A0" w:rsidRPr="008004D5" w:rsidTr="00D85977">
        <w:trPr>
          <w:jc w:val="center"/>
        </w:trPr>
        <w:tc>
          <w:tcPr>
            <w:tcW w:w="807" w:type="dxa"/>
          </w:tcPr>
          <w:p w:rsidR="00BD03A0" w:rsidRPr="00BD03A0" w:rsidRDefault="00BD03A0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45" w:type="dxa"/>
          </w:tcPr>
          <w:p w:rsidR="00BD03A0" w:rsidRPr="00BD03A0" w:rsidRDefault="00BD03A0" w:rsidP="00BD03A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части 1 стати 22 Федерального закона от 29.12.2012 № 273-ФЗ</w:t>
            </w:r>
          </w:p>
        </w:tc>
        <w:tc>
          <w:tcPr>
            <w:tcW w:w="1843" w:type="dxa"/>
          </w:tcPr>
          <w:p w:rsidR="00BD03A0" w:rsidRPr="00BD03A0" w:rsidRDefault="00BD03A0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D03A0" w:rsidRPr="00BD03A0" w:rsidRDefault="00BD03A0" w:rsidP="009F00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03A0" w:rsidRPr="008004D5" w:rsidTr="00D85977">
        <w:trPr>
          <w:jc w:val="center"/>
        </w:trPr>
        <w:tc>
          <w:tcPr>
            <w:tcW w:w="807" w:type="dxa"/>
          </w:tcPr>
          <w:p w:rsidR="00BD03A0" w:rsidRPr="00BD03A0" w:rsidRDefault="00BD03A0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45" w:type="dxa"/>
          </w:tcPr>
          <w:p w:rsidR="00BD03A0" w:rsidRPr="00BD03A0" w:rsidRDefault="00BD03A0" w:rsidP="00BD03A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Нарушение абзаца второго пункта 3.1 и пункта 5 Постановления администрации ДГО от 09.01.2017 № 1-па</w:t>
            </w:r>
          </w:p>
        </w:tc>
        <w:tc>
          <w:tcPr>
            <w:tcW w:w="1843" w:type="dxa"/>
          </w:tcPr>
          <w:p w:rsidR="00BD03A0" w:rsidRPr="00BD03A0" w:rsidRDefault="00BD03A0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D03A0" w:rsidRPr="00BD03A0" w:rsidRDefault="00BD03A0" w:rsidP="009F00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03A0" w:rsidRPr="008004D5" w:rsidTr="00D85977">
        <w:trPr>
          <w:jc w:val="center"/>
        </w:trPr>
        <w:tc>
          <w:tcPr>
            <w:tcW w:w="807" w:type="dxa"/>
          </w:tcPr>
          <w:p w:rsidR="00BD03A0" w:rsidRPr="00BD03A0" w:rsidRDefault="00BD03A0" w:rsidP="002C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45" w:type="dxa"/>
          </w:tcPr>
          <w:p w:rsidR="00BD03A0" w:rsidRPr="00BD03A0" w:rsidRDefault="00BD03A0" w:rsidP="00BD03A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BD03A0">
              <w:rPr>
                <w:rFonts w:ascii="Times New Roman" w:hAnsi="Times New Roman"/>
              </w:rPr>
              <w:t>Наличие коррупциогенных факторов (признаков)</w:t>
            </w:r>
          </w:p>
        </w:tc>
        <w:tc>
          <w:tcPr>
            <w:tcW w:w="1843" w:type="dxa"/>
          </w:tcPr>
          <w:p w:rsidR="00BD03A0" w:rsidRPr="00BD03A0" w:rsidRDefault="00BD03A0" w:rsidP="00B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5" w:type="dxa"/>
          </w:tcPr>
          <w:p w:rsidR="00BD03A0" w:rsidRPr="00BD03A0" w:rsidRDefault="00BD03A0" w:rsidP="009F00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06AAB" w:rsidRPr="00D85977" w:rsidRDefault="00B06AAB" w:rsidP="00B06AAB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sectPr w:rsidR="00B06AAB" w:rsidRPr="00D85977" w:rsidSect="00A05FBB">
      <w:type w:val="oddPage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9" w:rsidRDefault="00CC13F9">
      <w:pPr>
        <w:spacing w:after="0" w:line="240" w:lineRule="auto"/>
      </w:pPr>
      <w:r>
        <w:separator/>
      </w:r>
    </w:p>
  </w:endnote>
  <w:endnote w:type="continuationSeparator" w:id="0">
    <w:p w:rsidR="00CC13F9" w:rsidRDefault="00C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9" w:rsidRDefault="00CC13F9">
      <w:pPr>
        <w:spacing w:after="0" w:line="240" w:lineRule="auto"/>
      </w:pPr>
      <w:r>
        <w:separator/>
      </w:r>
    </w:p>
  </w:footnote>
  <w:footnote w:type="continuationSeparator" w:id="0">
    <w:p w:rsidR="00CC13F9" w:rsidRDefault="00C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553814"/>
      <w:docPartObj>
        <w:docPartGallery w:val="Page Numbers (Top of Page)"/>
        <w:docPartUnique/>
      </w:docPartObj>
    </w:sdtPr>
    <w:sdtEndPr/>
    <w:sdtContent>
      <w:p w:rsidR="000B5D9B" w:rsidRDefault="00C40052" w:rsidP="00C400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B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38BF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424F8"/>
    <w:multiLevelType w:val="hybridMultilevel"/>
    <w:tmpl w:val="F5AC9270"/>
    <w:lvl w:ilvl="0" w:tplc="C9F8CE5C">
      <w:start w:val="1"/>
      <w:numFmt w:val="decimal"/>
      <w:lvlText w:val="1.%1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2825792"/>
    <w:multiLevelType w:val="hybridMultilevel"/>
    <w:tmpl w:val="B2E80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B262D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CB6231"/>
    <w:multiLevelType w:val="hybridMultilevel"/>
    <w:tmpl w:val="6718986A"/>
    <w:lvl w:ilvl="0" w:tplc="C9F8CE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5E8"/>
    <w:multiLevelType w:val="hybridMultilevel"/>
    <w:tmpl w:val="0A966C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2061"/>
    <w:multiLevelType w:val="hybridMultilevel"/>
    <w:tmpl w:val="156E9FBC"/>
    <w:lvl w:ilvl="0" w:tplc="ACF855FC">
      <w:start w:val="1"/>
      <w:numFmt w:val="decimal"/>
      <w:lvlText w:val="1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53CDF"/>
    <w:multiLevelType w:val="hybridMultilevel"/>
    <w:tmpl w:val="22706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B44DA"/>
    <w:multiLevelType w:val="hybridMultilevel"/>
    <w:tmpl w:val="07C21478"/>
    <w:lvl w:ilvl="0" w:tplc="89F03A16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A71C47"/>
    <w:multiLevelType w:val="multilevel"/>
    <w:tmpl w:val="F3BE6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2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76882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E44E27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211ED4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310A87"/>
    <w:multiLevelType w:val="hybridMultilevel"/>
    <w:tmpl w:val="2806E444"/>
    <w:lvl w:ilvl="0" w:tplc="DCCC35FE">
      <w:start w:val="1"/>
      <w:numFmt w:val="decimal"/>
      <w:lvlText w:val="2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5740BF8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8E79C2"/>
    <w:multiLevelType w:val="hybridMultilevel"/>
    <w:tmpl w:val="27E840E0"/>
    <w:lvl w:ilvl="0" w:tplc="3C5616E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8E14A5"/>
    <w:multiLevelType w:val="hybridMultilevel"/>
    <w:tmpl w:val="637C02E2"/>
    <w:lvl w:ilvl="0" w:tplc="C9F8CE5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9239C"/>
    <w:multiLevelType w:val="hybridMultilevel"/>
    <w:tmpl w:val="2806E444"/>
    <w:lvl w:ilvl="0" w:tplc="DCCC35FE">
      <w:start w:val="1"/>
      <w:numFmt w:val="decimal"/>
      <w:lvlText w:val="2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7616F0"/>
    <w:multiLevelType w:val="multilevel"/>
    <w:tmpl w:val="74681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1FA7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73031D"/>
    <w:multiLevelType w:val="multilevel"/>
    <w:tmpl w:val="1D86F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553540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070623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CB2CB6"/>
    <w:multiLevelType w:val="hybridMultilevel"/>
    <w:tmpl w:val="9FC2820C"/>
    <w:lvl w:ilvl="0" w:tplc="F6CCB964">
      <w:start w:val="1"/>
      <w:numFmt w:val="russianLower"/>
      <w:lvlText w:val="%1."/>
      <w:lvlJc w:val="left"/>
      <w:pPr>
        <w:ind w:left="1996" w:hanging="360"/>
      </w:pPr>
      <w:rPr>
        <w:rFonts w:hint="default"/>
      </w:rPr>
    </w:lvl>
    <w:lvl w:ilvl="1" w:tplc="2ECC9070">
      <w:start w:val="1"/>
      <w:numFmt w:val="russianLower"/>
      <w:lvlText w:val="%2)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74B5"/>
    <w:multiLevelType w:val="hybridMultilevel"/>
    <w:tmpl w:val="148A3ED6"/>
    <w:lvl w:ilvl="0" w:tplc="C9F8CE5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49467B"/>
    <w:multiLevelType w:val="hybridMultilevel"/>
    <w:tmpl w:val="AF42F2E4"/>
    <w:lvl w:ilvl="0" w:tplc="89F03A1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0"/>
  </w:num>
  <w:num w:numId="5">
    <w:abstractNumId w:val="0"/>
  </w:num>
  <w:num w:numId="6">
    <w:abstractNumId w:val="24"/>
  </w:num>
  <w:num w:numId="7">
    <w:abstractNumId w:val="2"/>
  </w:num>
  <w:num w:numId="8">
    <w:abstractNumId w:val="17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28"/>
  </w:num>
  <w:num w:numId="14">
    <w:abstractNumId w:val="9"/>
  </w:num>
  <w:num w:numId="15">
    <w:abstractNumId w:val="1"/>
  </w:num>
  <w:num w:numId="16">
    <w:abstractNumId w:val="27"/>
  </w:num>
  <w:num w:numId="17">
    <w:abstractNumId w:val="18"/>
  </w:num>
  <w:num w:numId="18">
    <w:abstractNumId w:val="21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26"/>
  </w:num>
  <w:num w:numId="24">
    <w:abstractNumId w:val="12"/>
  </w:num>
  <w:num w:numId="25">
    <w:abstractNumId w:val="23"/>
  </w:num>
  <w:num w:numId="26">
    <w:abstractNumId w:val="25"/>
  </w:num>
  <w:num w:numId="27">
    <w:abstractNumId w:val="16"/>
  </w:num>
  <w:num w:numId="28">
    <w:abstractNumId w:val="29"/>
  </w:num>
  <w:num w:numId="29">
    <w:abstractNumId w:val="13"/>
  </w:num>
  <w:num w:numId="3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20"/>
    <w:rsid w:val="000010E6"/>
    <w:rsid w:val="00001E02"/>
    <w:rsid w:val="000024E3"/>
    <w:rsid w:val="00005F09"/>
    <w:rsid w:val="00006CAA"/>
    <w:rsid w:val="00007689"/>
    <w:rsid w:val="00007893"/>
    <w:rsid w:val="00010CB8"/>
    <w:rsid w:val="00012000"/>
    <w:rsid w:val="00012A0A"/>
    <w:rsid w:val="00013095"/>
    <w:rsid w:val="0001507A"/>
    <w:rsid w:val="00015228"/>
    <w:rsid w:val="00015B2F"/>
    <w:rsid w:val="00017BB4"/>
    <w:rsid w:val="00020017"/>
    <w:rsid w:val="000200C9"/>
    <w:rsid w:val="00020479"/>
    <w:rsid w:val="00020727"/>
    <w:rsid w:val="0002134D"/>
    <w:rsid w:val="000226AE"/>
    <w:rsid w:val="0002342B"/>
    <w:rsid w:val="00023A59"/>
    <w:rsid w:val="00023D9D"/>
    <w:rsid w:val="00026A3A"/>
    <w:rsid w:val="000271D9"/>
    <w:rsid w:val="00030394"/>
    <w:rsid w:val="00030D0E"/>
    <w:rsid w:val="00030E95"/>
    <w:rsid w:val="00031463"/>
    <w:rsid w:val="000315F3"/>
    <w:rsid w:val="000329D3"/>
    <w:rsid w:val="00032EAE"/>
    <w:rsid w:val="00033FB1"/>
    <w:rsid w:val="00034C85"/>
    <w:rsid w:val="00035200"/>
    <w:rsid w:val="00035DC7"/>
    <w:rsid w:val="00036502"/>
    <w:rsid w:val="000368F3"/>
    <w:rsid w:val="000378A8"/>
    <w:rsid w:val="00040BB0"/>
    <w:rsid w:val="00041392"/>
    <w:rsid w:val="000428C6"/>
    <w:rsid w:val="0004322E"/>
    <w:rsid w:val="00043308"/>
    <w:rsid w:val="00044495"/>
    <w:rsid w:val="00044D5C"/>
    <w:rsid w:val="00045321"/>
    <w:rsid w:val="000455C5"/>
    <w:rsid w:val="00045B31"/>
    <w:rsid w:val="00045EE9"/>
    <w:rsid w:val="000464C4"/>
    <w:rsid w:val="000471BA"/>
    <w:rsid w:val="00047526"/>
    <w:rsid w:val="00050284"/>
    <w:rsid w:val="000513E3"/>
    <w:rsid w:val="000520CE"/>
    <w:rsid w:val="00052923"/>
    <w:rsid w:val="00054AB1"/>
    <w:rsid w:val="000550D6"/>
    <w:rsid w:val="00055480"/>
    <w:rsid w:val="00055673"/>
    <w:rsid w:val="00055DC3"/>
    <w:rsid w:val="00055E08"/>
    <w:rsid w:val="00056E4B"/>
    <w:rsid w:val="00056F95"/>
    <w:rsid w:val="000573AC"/>
    <w:rsid w:val="0005792B"/>
    <w:rsid w:val="000603DC"/>
    <w:rsid w:val="00060C01"/>
    <w:rsid w:val="00060E35"/>
    <w:rsid w:val="00061F19"/>
    <w:rsid w:val="00062280"/>
    <w:rsid w:val="00062C10"/>
    <w:rsid w:val="00063A2C"/>
    <w:rsid w:val="00064BF7"/>
    <w:rsid w:val="0006575F"/>
    <w:rsid w:val="00065AF6"/>
    <w:rsid w:val="00065FE5"/>
    <w:rsid w:val="000663EF"/>
    <w:rsid w:val="00066D7F"/>
    <w:rsid w:val="00067005"/>
    <w:rsid w:val="00067C4B"/>
    <w:rsid w:val="00070A67"/>
    <w:rsid w:val="00070B2C"/>
    <w:rsid w:val="00071325"/>
    <w:rsid w:val="0007135C"/>
    <w:rsid w:val="00071DDE"/>
    <w:rsid w:val="00072194"/>
    <w:rsid w:val="00072314"/>
    <w:rsid w:val="000725EC"/>
    <w:rsid w:val="00072905"/>
    <w:rsid w:val="00072C52"/>
    <w:rsid w:val="00072DAA"/>
    <w:rsid w:val="000736B1"/>
    <w:rsid w:val="000737DF"/>
    <w:rsid w:val="00074180"/>
    <w:rsid w:val="00074626"/>
    <w:rsid w:val="00076574"/>
    <w:rsid w:val="00077113"/>
    <w:rsid w:val="0007747D"/>
    <w:rsid w:val="000777DB"/>
    <w:rsid w:val="00077C6F"/>
    <w:rsid w:val="0008026A"/>
    <w:rsid w:val="0008050F"/>
    <w:rsid w:val="00080996"/>
    <w:rsid w:val="00081110"/>
    <w:rsid w:val="00081438"/>
    <w:rsid w:val="00082DC3"/>
    <w:rsid w:val="000834E4"/>
    <w:rsid w:val="000834F8"/>
    <w:rsid w:val="00083DD2"/>
    <w:rsid w:val="00085142"/>
    <w:rsid w:val="000865DA"/>
    <w:rsid w:val="000866FA"/>
    <w:rsid w:val="00086FA9"/>
    <w:rsid w:val="00090116"/>
    <w:rsid w:val="0009061D"/>
    <w:rsid w:val="000908AE"/>
    <w:rsid w:val="000914EF"/>
    <w:rsid w:val="00091E28"/>
    <w:rsid w:val="00092011"/>
    <w:rsid w:val="000929B4"/>
    <w:rsid w:val="00092EC9"/>
    <w:rsid w:val="000930C3"/>
    <w:rsid w:val="00093D5D"/>
    <w:rsid w:val="00094780"/>
    <w:rsid w:val="000957F5"/>
    <w:rsid w:val="00095E51"/>
    <w:rsid w:val="00096A29"/>
    <w:rsid w:val="00096D10"/>
    <w:rsid w:val="00097524"/>
    <w:rsid w:val="000A00FC"/>
    <w:rsid w:val="000A105A"/>
    <w:rsid w:val="000A13EC"/>
    <w:rsid w:val="000A191E"/>
    <w:rsid w:val="000A1A7D"/>
    <w:rsid w:val="000A28A0"/>
    <w:rsid w:val="000A2C7C"/>
    <w:rsid w:val="000A2DDB"/>
    <w:rsid w:val="000A3545"/>
    <w:rsid w:val="000A3F7C"/>
    <w:rsid w:val="000A4BEE"/>
    <w:rsid w:val="000A5587"/>
    <w:rsid w:val="000A5D00"/>
    <w:rsid w:val="000A72EE"/>
    <w:rsid w:val="000A7D6D"/>
    <w:rsid w:val="000B03C0"/>
    <w:rsid w:val="000B153D"/>
    <w:rsid w:val="000B1C25"/>
    <w:rsid w:val="000B2FEF"/>
    <w:rsid w:val="000B30CF"/>
    <w:rsid w:val="000B37B8"/>
    <w:rsid w:val="000B390D"/>
    <w:rsid w:val="000B3ABE"/>
    <w:rsid w:val="000B5030"/>
    <w:rsid w:val="000B5D9B"/>
    <w:rsid w:val="000B5F85"/>
    <w:rsid w:val="000C02FF"/>
    <w:rsid w:val="000C041B"/>
    <w:rsid w:val="000C04FE"/>
    <w:rsid w:val="000C0CA6"/>
    <w:rsid w:val="000C0FCD"/>
    <w:rsid w:val="000C10CB"/>
    <w:rsid w:val="000C2DD5"/>
    <w:rsid w:val="000C3CD7"/>
    <w:rsid w:val="000C4354"/>
    <w:rsid w:val="000C4862"/>
    <w:rsid w:val="000C4CF3"/>
    <w:rsid w:val="000C608F"/>
    <w:rsid w:val="000C6399"/>
    <w:rsid w:val="000C6B02"/>
    <w:rsid w:val="000C713D"/>
    <w:rsid w:val="000D0EF4"/>
    <w:rsid w:val="000D128E"/>
    <w:rsid w:val="000D17F6"/>
    <w:rsid w:val="000D1B8B"/>
    <w:rsid w:val="000D1ECD"/>
    <w:rsid w:val="000D2A15"/>
    <w:rsid w:val="000D2AD4"/>
    <w:rsid w:val="000D2E3D"/>
    <w:rsid w:val="000D2FB0"/>
    <w:rsid w:val="000D3076"/>
    <w:rsid w:val="000D4CFA"/>
    <w:rsid w:val="000D63BD"/>
    <w:rsid w:val="000D6C0A"/>
    <w:rsid w:val="000D707B"/>
    <w:rsid w:val="000D71F4"/>
    <w:rsid w:val="000E2002"/>
    <w:rsid w:val="000E25B5"/>
    <w:rsid w:val="000E2811"/>
    <w:rsid w:val="000E2FD9"/>
    <w:rsid w:val="000E32A7"/>
    <w:rsid w:val="000E37A0"/>
    <w:rsid w:val="000E3B58"/>
    <w:rsid w:val="000E3FF9"/>
    <w:rsid w:val="000E4596"/>
    <w:rsid w:val="000E4E6E"/>
    <w:rsid w:val="000E659A"/>
    <w:rsid w:val="000E6A95"/>
    <w:rsid w:val="000E7878"/>
    <w:rsid w:val="000F031C"/>
    <w:rsid w:val="000F044C"/>
    <w:rsid w:val="000F0E93"/>
    <w:rsid w:val="000F1BB9"/>
    <w:rsid w:val="000F1DE0"/>
    <w:rsid w:val="000F2231"/>
    <w:rsid w:val="000F2AAB"/>
    <w:rsid w:val="000F322F"/>
    <w:rsid w:val="000F3358"/>
    <w:rsid w:val="000F375B"/>
    <w:rsid w:val="000F3DD2"/>
    <w:rsid w:val="000F40B3"/>
    <w:rsid w:val="000F4553"/>
    <w:rsid w:val="000F4B47"/>
    <w:rsid w:val="000F519D"/>
    <w:rsid w:val="000F523D"/>
    <w:rsid w:val="000F6AC2"/>
    <w:rsid w:val="001000F4"/>
    <w:rsid w:val="0010192C"/>
    <w:rsid w:val="00102033"/>
    <w:rsid w:val="001024BA"/>
    <w:rsid w:val="00102995"/>
    <w:rsid w:val="001039D5"/>
    <w:rsid w:val="00106581"/>
    <w:rsid w:val="0010659E"/>
    <w:rsid w:val="00106B02"/>
    <w:rsid w:val="00107753"/>
    <w:rsid w:val="00110EE8"/>
    <w:rsid w:val="001111D4"/>
    <w:rsid w:val="00111D61"/>
    <w:rsid w:val="00111FB9"/>
    <w:rsid w:val="00112A5B"/>
    <w:rsid w:val="00112B82"/>
    <w:rsid w:val="00112CED"/>
    <w:rsid w:val="001130E9"/>
    <w:rsid w:val="0011312D"/>
    <w:rsid w:val="001133B9"/>
    <w:rsid w:val="00114697"/>
    <w:rsid w:val="0011492B"/>
    <w:rsid w:val="00115093"/>
    <w:rsid w:val="00115510"/>
    <w:rsid w:val="001162AC"/>
    <w:rsid w:val="00117B2A"/>
    <w:rsid w:val="00117EE7"/>
    <w:rsid w:val="00117F80"/>
    <w:rsid w:val="0012168B"/>
    <w:rsid w:val="0012253B"/>
    <w:rsid w:val="00122561"/>
    <w:rsid w:val="00122E3C"/>
    <w:rsid w:val="00124609"/>
    <w:rsid w:val="00127032"/>
    <w:rsid w:val="0013000A"/>
    <w:rsid w:val="001307CA"/>
    <w:rsid w:val="00131580"/>
    <w:rsid w:val="00131747"/>
    <w:rsid w:val="00131D60"/>
    <w:rsid w:val="00132129"/>
    <w:rsid w:val="001337E5"/>
    <w:rsid w:val="00134909"/>
    <w:rsid w:val="00135412"/>
    <w:rsid w:val="00135E37"/>
    <w:rsid w:val="00135EDD"/>
    <w:rsid w:val="0013615A"/>
    <w:rsid w:val="001367FF"/>
    <w:rsid w:val="00137AF4"/>
    <w:rsid w:val="00140079"/>
    <w:rsid w:val="001414DD"/>
    <w:rsid w:val="001418E4"/>
    <w:rsid w:val="00143049"/>
    <w:rsid w:val="001448FA"/>
    <w:rsid w:val="00144F5E"/>
    <w:rsid w:val="00145155"/>
    <w:rsid w:val="001468B9"/>
    <w:rsid w:val="0014724C"/>
    <w:rsid w:val="00147F59"/>
    <w:rsid w:val="00150CB5"/>
    <w:rsid w:val="00150F07"/>
    <w:rsid w:val="00153325"/>
    <w:rsid w:val="00154323"/>
    <w:rsid w:val="001548DA"/>
    <w:rsid w:val="001557D5"/>
    <w:rsid w:val="001566FF"/>
    <w:rsid w:val="001572BC"/>
    <w:rsid w:val="00157512"/>
    <w:rsid w:val="0015770E"/>
    <w:rsid w:val="00160694"/>
    <w:rsid w:val="00160AC2"/>
    <w:rsid w:val="00160FED"/>
    <w:rsid w:val="0016156F"/>
    <w:rsid w:val="00161BA6"/>
    <w:rsid w:val="0016288C"/>
    <w:rsid w:val="0016337A"/>
    <w:rsid w:val="00165C90"/>
    <w:rsid w:val="00165E64"/>
    <w:rsid w:val="00167ADA"/>
    <w:rsid w:val="001709CC"/>
    <w:rsid w:val="00170AA5"/>
    <w:rsid w:val="00171F03"/>
    <w:rsid w:val="0017204D"/>
    <w:rsid w:val="00173A99"/>
    <w:rsid w:val="00174ABF"/>
    <w:rsid w:val="00175ACF"/>
    <w:rsid w:val="001761FA"/>
    <w:rsid w:val="00176550"/>
    <w:rsid w:val="001768A4"/>
    <w:rsid w:val="00177765"/>
    <w:rsid w:val="00177A48"/>
    <w:rsid w:val="00177D5E"/>
    <w:rsid w:val="0018301F"/>
    <w:rsid w:val="0018354F"/>
    <w:rsid w:val="001835DF"/>
    <w:rsid w:val="00183676"/>
    <w:rsid w:val="001836EB"/>
    <w:rsid w:val="00184E7C"/>
    <w:rsid w:val="00186065"/>
    <w:rsid w:val="00186066"/>
    <w:rsid w:val="0018686D"/>
    <w:rsid w:val="00186FC3"/>
    <w:rsid w:val="0019270A"/>
    <w:rsid w:val="001933A2"/>
    <w:rsid w:val="00193E59"/>
    <w:rsid w:val="00193FD6"/>
    <w:rsid w:val="00194301"/>
    <w:rsid w:val="001957F0"/>
    <w:rsid w:val="00195FE4"/>
    <w:rsid w:val="001A0329"/>
    <w:rsid w:val="001A06B6"/>
    <w:rsid w:val="001A12E1"/>
    <w:rsid w:val="001A158A"/>
    <w:rsid w:val="001A2419"/>
    <w:rsid w:val="001A24CF"/>
    <w:rsid w:val="001A2657"/>
    <w:rsid w:val="001A2B66"/>
    <w:rsid w:val="001A2FB1"/>
    <w:rsid w:val="001A415C"/>
    <w:rsid w:val="001A50B7"/>
    <w:rsid w:val="001A5476"/>
    <w:rsid w:val="001A6B86"/>
    <w:rsid w:val="001A6BE3"/>
    <w:rsid w:val="001A71D6"/>
    <w:rsid w:val="001A793E"/>
    <w:rsid w:val="001B0560"/>
    <w:rsid w:val="001B0636"/>
    <w:rsid w:val="001B1A3D"/>
    <w:rsid w:val="001B2484"/>
    <w:rsid w:val="001B284C"/>
    <w:rsid w:val="001B2A53"/>
    <w:rsid w:val="001B3999"/>
    <w:rsid w:val="001B39AC"/>
    <w:rsid w:val="001B39B5"/>
    <w:rsid w:val="001B3E3E"/>
    <w:rsid w:val="001B42A8"/>
    <w:rsid w:val="001B5085"/>
    <w:rsid w:val="001B5E41"/>
    <w:rsid w:val="001B67F1"/>
    <w:rsid w:val="001B6D73"/>
    <w:rsid w:val="001B79E2"/>
    <w:rsid w:val="001B7FAF"/>
    <w:rsid w:val="001C0835"/>
    <w:rsid w:val="001C2797"/>
    <w:rsid w:val="001C27EC"/>
    <w:rsid w:val="001C2F52"/>
    <w:rsid w:val="001C30E6"/>
    <w:rsid w:val="001C36F1"/>
    <w:rsid w:val="001C3A35"/>
    <w:rsid w:val="001C42EA"/>
    <w:rsid w:val="001C525D"/>
    <w:rsid w:val="001C5625"/>
    <w:rsid w:val="001C5868"/>
    <w:rsid w:val="001C7411"/>
    <w:rsid w:val="001D08EB"/>
    <w:rsid w:val="001D0A09"/>
    <w:rsid w:val="001D0FA4"/>
    <w:rsid w:val="001D13C2"/>
    <w:rsid w:val="001D1D2F"/>
    <w:rsid w:val="001D21C4"/>
    <w:rsid w:val="001D22DF"/>
    <w:rsid w:val="001D2520"/>
    <w:rsid w:val="001D302A"/>
    <w:rsid w:val="001D3288"/>
    <w:rsid w:val="001D3C5B"/>
    <w:rsid w:val="001D4174"/>
    <w:rsid w:val="001D4AAD"/>
    <w:rsid w:val="001D6838"/>
    <w:rsid w:val="001D6F1C"/>
    <w:rsid w:val="001E039F"/>
    <w:rsid w:val="001E064B"/>
    <w:rsid w:val="001E0C40"/>
    <w:rsid w:val="001E298E"/>
    <w:rsid w:val="001E2AF3"/>
    <w:rsid w:val="001E2FD5"/>
    <w:rsid w:val="001E3353"/>
    <w:rsid w:val="001E39DB"/>
    <w:rsid w:val="001E42ED"/>
    <w:rsid w:val="001E5396"/>
    <w:rsid w:val="001E6584"/>
    <w:rsid w:val="001E68CD"/>
    <w:rsid w:val="001E6B10"/>
    <w:rsid w:val="001F0BB2"/>
    <w:rsid w:val="001F1646"/>
    <w:rsid w:val="001F1D6C"/>
    <w:rsid w:val="001F279E"/>
    <w:rsid w:val="001F2BC8"/>
    <w:rsid w:val="001F328F"/>
    <w:rsid w:val="001F32D2"/>
    <w:rsid w:val="001F3FC8"/>
    <w:rsid w:val="001F4FD0"/>
    <w:rsid w:val="001F50E2"/>
    <w:rsid w:val="001F575F"/>
    <w:rsid w:val="001F6B3D"/>
    <w:rsid w:val="001F77A5"/>
    <w:rsid w:val="002002AD"/>
    <w:rsid w:val="00200F80"/>
    <w:rsid w:val="00201293"/>
    <w:rsid w:val="00201348"/>
    <w:rsid w:val="0020146D"/>
    <w:rsid w:val="00201CA9"/>
    <w:rsid w:val="00204316"/>
    <w:rsid w:val="002046AF"/>
    <w:rsid w:val="002056A9"/>
    <w:rsid w:val="00205A00"/>
    <w:rsid w:val="00206591"/>
    <w:rsid w:val="002069DA"/>
    <w:rsid w:val="002076F8"/>
    <w:rsid w:val="00210CBC"/>
    <w:rsid w:val="00210D40"/>
    <w:rsid w:val="00211C94"/>
    <w:rsid w:val="00213A5B"/>
    <w:rsid w:val="00213D18"/>
    <w:rsid w:val="00213DCC"/>
    <w:rsid w:val="00213E06"/>
    <w:rsid w:val="0021401E"/>
    <w:rsid w:val="0021496B"/>
    <w:rsid w:val="00214AD7"/>
    <w:rsid w:val="002165F3"/>
    <w:rsid w:val="0022061A"/>
    <w:rsid w:val="00220674"/>
    <w:rsid w:val="00221059"/>
    <w:rsid w:val="00221094"/>
    <w:rsid w:val="002233CF"/>
    <w:rsid w:val="00223999"/>
    <w:rsid w:val="00223D22"/>
    <w:rsid w:val="0022426D"/>
    <w:rsid w:val="00224FBB"/>
    <w:rsid w:val="00225643"/>
    <w:rsid w:val="00225819"/>
    <w:rsid w:val="002266F7"/>
    <w:rsid w:val="0022741E"/>
    <w:rsid w:val="00227D4C"/>
    <w:rsid w:val="00230FA2"/>
    <w:rsid w:val="00232C36"/>
    <w:rsid w:val="0023452D"/>
    <w:rsid w:val="00236929"/>
    <w:rsid w:val="00236ED1"/>
    <w:rsid w:val="00237778"/>
    <w:rsid w:val="002407E2"/>
    <w:rsid w:val="00240E16"/>
    <w:rsid w:val="002421EC"/>
    <w:rsid w:val="002427BF"/>
    <w:rsid w:val="00242F42"/>
    <w:rsid w:val="002431EA"/>
    <w:rsid w:val="00243403"/>
    <w:rsid w:val="002440AA"/>
    <w:rsid w:val="002444F1"/>
    <w:rsid w:val="00245D6A"/>
    <w:rsid w:val="00245F74"/>
    <w:rsid w:val="002463AC"/>
    <w:rsid w:val="00246DA0"/>
    <w:rsid w:val="002475E2"/>
    <w:rsid w:val="002478D1"/>
    <w:rsid w:val="00250ACE"/>
    <w:rsid w:val="00253998"/>
    <w:rsid w:val="00254EFF"/>
    <w:rsid w:val="00255130"/>
    <w:rsid w:val="00255EF3"/>
    <w:rsid w:val="00256876"/>
    <w:rsid w:val="0025698D"/>
    <w:rsid w:val="00256BC8"/>
    <w:rsid w:val="00257269"/>
    <w:rsid w:val="0026044B"/>
    <w:rsid w:val="0026158D"/>
    <w:rsid w:val="00261828"/>
    <w:rsid w:val="00261B69"/>
    <w:rsid w:val="00262118"/>
    <w:rsid w:val="00262A30"/>
    <w:rsid w:val="00262A6A"/>
    <w:rsid w:val="002636F0"/>
    <w:rsid w:val="00263762"/>
    <w:rsid w:val="00263B06"/>
    <w:rsid w:val="00263D94"/>
    <w:rsid w:val="002647C8"/>
    <w:rsid w:val="002654B8"/>
    <w:rsid w:val="00265805"/>
    <w:rsid w:val="0026583C"/>
    <w:rsid w:val="002717E1"/>
    <w:rsid w:val="00272747"/>
    <w:rsid w:val="00273118"/>
    <w:rsid w:val="00273528"/>
    <w:rsid w:val="00273973"/>
    <w:rsid w:val="0027410F"/>
    <w:rsid w:val="00274426"/>
    <w:rsid w:val="002757C7"/>
    <w:rsid w:val="00275EF3"/>
    <w:rsid w:val="00276EB6"/>
    <w:rsid w:val="002775EE"/>
    <w:rsid w:val="00280A2E"/>
    <w:rsid w:val="002813FC"/>
    <w:rsid w:val="002814A2"/>
    <w:rsid w:val="002817C7"/>
    <w:rsid w:val="00282314"/>
    <w:rsid w:val="0028239B"/>
    <w:rsid w:val="00282F3E"/>
    <w:rsid w:val="00283A2B"/>
    <w:rsid w:val="002854F6"/>
    <w:rsid w:val="0028767B"/>
    <w:rsid w:val="002879AB"/>
    <w:rsid w:val="002937B1"/>
    <w:rsid w:val="0029428F"/>
    <w:rsid w:val="00294624"/>
    <w:rsid w:val="0029562A"/>
    <w:rsid w:val="00295DA5"/>
    <w:rsid w:val="00295E50"/>
    <w:rsid w:val="00296167"/>
    <w:rsid w:val="00296226"/>
    <w:rsid w:val="00296A1F"/>
    <w:rsid w:val="00296B59"/>
    <w:rsid w:val="0029717C"/>
    <w:rsid w:val="002977E6"/>
    <w:rsid w:val="00297A0E"/>
    <w:rsid w:val="00297B41"/>
    <w:rsid w:val="002A2728"/>
    <w:rsid w:val="002A2C2A"/>
    <w:rsid w:val="002A386F"/>
    <w:rsid w:val="002A439B"/>
    <w:rsid w:val="002A53D5"/>
    <w:rsid w:val="002A5984"/>
    <w:rsid w:val="002A6F58"/>
    <w:rsid w:val="002A7191"/>
    <w:rsid w:val="002A7354"/>
    <w:rsid w:val="002A7427"/>
    <w:rsid w:val="002B0320"/>
    <w:rsid w:val="002B06D9"/>
    <w:rsid w:val="002B1225"/>
    <w:rsid w:val="002B21AC"/>
    <w:rsid w:val="002B5ACD"/>
    <w:rsid w:val="002B5B0F"/>
    <w:rsid w:val="002B6814"/>
    <w:rsid w:val="002B6AD7"/>
    <w:rsid w:val="002B6D42"/>
    <w:rsid w:val="002B6D55"/>
    <w:rsid w:val="002B7B77"/>
    <w:rsid w:val="002C02B0"/>
    <w:rsid w:val="002C0BDD"/>
    <w:rsid w:val="002C0BEE"/>
    <w:rsid w:val="002C0DC6"/>
    <w:rsid w:val="002C0ED0"/>
    <w:rsid w:val="002C2038"/>
    <w:rsid w:val="002C223C"/>
    <w:rsid w:val="002C26D8"/>
    <w:rsid w:val="002C2CA2"/>
    <w:rsid w:val="002C30FC"/>
    <w:rsid w:val="002C3521"/>
    <w:rsid w:val="002C3994"/>
    <w:rsid w:val="002C3AD8"/>
    <w:rsid w:val="002C43CB"/>
    <w:rsid w:val="002C4AD2"/>
    <w:rsid w:val="002C5B95"/>
    <w:rsid w:val="002C5BCF"/>
    <w:rsid w:val="002C6A2F"/>
    <w:rsid w:val="002C6BEA"/>
    <w:rsid w:val="002C6C64"/>
    <w:rsid w:val="002C6CC5"/>
    <w:rsid w:val="002C725E"/>
    <w:rsid w:val="002C7BCD"/>
    <w:rsid w:val="002D3C4B"/>
    <w:rsid w:val="002D4266"/>
    <w:rsid w:val="002D45E6"/>
    <w:rsid w:val="002D486A"/>
    <w:rsid w:val="002D51E1"/>
    <w:rsid w:val="002D574F"/>
    <w:rsid w:val="002D64EB"/>
    <w:rsid w:val="002D67CB"/>
    <w:rsid w:val="002D695B"/>
    <w:rsid w:val="002D7F85"/>
    <w:rsid w:val="002E0630"/>
    <w:rsid w:val="002E4825"/>
    <w:rsid w:val="002E5891"/>
    <w:rsid w:val="002E5CE3"/>
    <w:rsid w:val="002E5D50"/>
    <w:rsid w:val="002E5F25"/>
    <w:rsid w:val="002E6BFA"/>
    <w:rsid w:val="002E7315"/>
    <w:rsid w:val="002F1C33"/>
    <w:rsid w:val="002F479A"/>
    <w:rsid w:val="002F560E"/>
    <w:rsid w:val="002F6689"/>
    <w:rsid w:val="003009EC"/>
    <w:rsid w:val="003014F0"/>
    <w:rsid w:val="00301D94"/>
    <w:rsid w:val="003023FD"/>
    <w:rsid w:val="00303867"/>
    <w:rsid w:val="00304614"/>
    <w:rsid w:val="003060C6"/>
    <w:rsid w:val="0030661C"/>
    <w:rsid w:val="00306BC6"/>
    <w:rsid w:val="00306FFD"/>
    <w:rsid w:val="00307196"/>
    <w:rsid w:val="00307BFE"/>
    <w:rsid w:val="00307C7C"/>
    <w:rsid w:val="0031020F"/>
    <w:rsid w:val="0031035B"/>
    <w:rsid w:val="003105F2"/>
    <w:rsid w:val="0031101E"/>
    <w:rsid w:val="00311453"/>
    <w:rsid w:val="00311871"/>
    <w:rsid w:val="003119E3"/>
    <w:rsid w:val="00312AED"/>
    <w:rsid w:val="0031320D"/>
    <w:rsid w:val="003133AD"/>
    <w:rsid w:val="003133D2"/>
    <w:rsid w:val="00313E66"/>
    <w:rsid w:val="0031438F"/>
    <w:rsid w:val="003162E6"/>
    <w:rsid w:val="0031660C"/>
    <w:rsid w:val="0031669B"/>
    <w:rsid w:val="00317D7A"/>
    <w:rsid w:val="00320660"/>
    <w:rsid w:val="00320F0B"/>
    <w:rsid w:val="00321B23"/>
    <w:rsid w:val="003238B5"/>
    <w:rsid w:val="003245B1"/>
    <w:rsid w:val="00325ABA"/>
    <w:rsid w:val="0032612D"/>
    <w:rsid w:val="003261D1"/>
    <w:rsid w:val="00326EE9"/>
    <w:rsid w:val="003311FE"/>
    <w:rsid w:val="0033155F"/>
    <w:rsid w:val="0033156C"/>
    <w:rsid w:val="00332235"/>
    <w:rsid w:val="0033269C"/>
    <w:rsid w:val="003335E3"/>
    <w:rsid w:val="0033363D"/>
    <w:rsid w:val="00333AF9"/>
    <w:rsid w:val="00333D45"/>
    <w:rsid w:val="00335FB0"/>
    <w:rsid w:val="0033742F"/>
    <w:rsid w:val="00337ABC"/>
    <w:rsid w:val="00341124"/>
    <w:rsid w:val="0034330D"/>
    <w:rsid w:val="00343414"/>
    <w:rsid w:val="0034349E"/>
    <w:rsid w:val="00343B15"/>
    <w:rsid w:val="0034437F"/>
    <w:rsid w:val="00344420"/>
    <w:rsid w:val="00344C2A"/>
    <w:rsid w:val="003461DB"/>
    <w:rsid w:val="00346DE4"/>
    <w:rsid w:val="003476BE"/>
    <w:rsid w:val="00350002"/>
    <w:rsid w:val="00350BC1"/>
    <w:rsid w:val="00351020"/>
    <w:rsid w:val="00352515"/>
    <w:rsid w:val="003533A7"/>
    <w:rsid w:val="003538DA"/>
    <w:rsid w:val="003551D7"/>
    <w:rsid w:val="003561BC"/>
    <w:rsid w:val="00356C5E"/>
    <w:rsid w:val="00357786"/>
    <w:rsid w:val="00357FB1"/>
    <w:rsid w:val="00360D99"/>
    <w:rsid w:val="00363727"/>
    <w:rsid w:val="00363F33"/>
    <w:rsid w:val="00364773"/>
    <w:rsid w:val="00366262"/>
    <w:rsid w:val="0036647A"/>
    <w:rsid w:val="00366C63"/>
    <w:rsid w:val="00366DDC"/>
    <w:rsid w:val="00366F9E"/>
    <w:rsid w:val="00367037"/>
    <w:rsid w:val="00367245"/>
    <w:rsid w:val="00367643"/>
    <w:rsid w:val="0036788A"/>
    <w:rsid w:val="00371ADA"/>
    <w:rsid w:val="00372647"/>
    <w:rsid w:val="0037351A"/>
    <w:rsid w:val="00373A95"/>
    <w:rsid w:val="00374534"/>
    <w:rsid w:val="00377B79"/>
    <w:rsid w:val="00382DED"/>
    <w:rsid w:val="00384F4D"/>
    <w:rsid w:val="003858E2"/>
    <w:rsid w:val="00387031"/>
    <w:rsid w:val="003877B1"/>
    <w:rsid w:val="003879C4"/>
    <w:rsid w:val="00390825"/>
    <w:rsid w:val="00390839"/>
    <w:rsid w:val="0039190B"/>
    <w:rsid w:val="00391E29"/>
    <w:rsid w:val="00392AAA"/>
    <w:rsid w:val="00393297"/>
    <w:rsid w:val="00393716"/>
    <w:rsid w:val="00393B12"/>
    <w:rsid w:val="00393BFC"/>
    <w:rsid w:val="00393C89"/>
    <w:rsid w:val="003955EC"/>
    <w:rsid w:val="00395B4F"/>
    <w:rsid w:val="0039660D"/>
    <w:rsid w:val="0039695F"/>
    <w:rsid w:val="0039783A"/>
    <w:rsid w:val="0039788C"/>
    <w:rsid w:val="003A034C"/>
    <w:rsid w:val="003A05EF"/>
    <w:rsid w:val="003A0D8F"/>
    <w:rsid w:val="003A10D9"/>
    <w:rsid w:val="003A1C17"/>
    <w:rsid w:val="003A1D1B"/>
    <w:rsid w:val="003A1DF8"/>
    <w:rsid w:val="003A227F"/>
    <w:rsid w:val="003A2888"/>
    <w:rsid w:val="003A3585"/>
    <w:rsid w:val="003A47DC"/>
    <w:rsid w:val="003A53A1"/>
    <w:rsid w:val="003A5CD5"/>
    <w:rsid w:val="003A6E91"/>
    <w:rsid w:val="003A71B1"/>
    <w:rsid w:val="003A72AB"/>
    <w:rsid w:val="003A734C"/>
    <w:rsid w:val="003B137D"/>
    <w:rsid w:val="003B181C"/>
    <w:rsid w:val="003B2172"/>
    <w:rsid w:val="003B6D04"/>
    <w:rsid w:val="003B717E"/>
    <w:rsid w:val="003C0BF3"/>
    <w:rsid w:val="003C21BD"/>
    <w:rsid w:val="003C2983"/>
    <w:rsid w:val="003C358E"/>
    <w:rsid w:val="003C3AA9"/>
    <w:rsid w:val="003C4057"/>
    <w:rsid w:val="003C66D5"/>
    <w:rsid w:val="003D0315"/>
    <w:rsid w:val="003D0A33"/>
    <w:rsid w:val="003D15BD"/>
    <w:rsid w:val="003D24FC"/>
    <w:rsid w:val="003D29C8"/>
    <w:rsid w:val="003D42A9"/>
    <w:rsid w:val="003D5968"/>
    <w:rsid w:val="003D6029"/>
    <w:rsid w:val="003D61E7"/>
    <w:rsid w:val="003D68A7"/>
    <w:rsid w:val="003E03B7"/>
    <w:rsid w:val="003E1323"/>
    <w:rsid w:val="003E1365"/>
    <w:rsid w:val="003E231D"/>
    <w:rsid w:val="003E3E6A"/>
    <w:rsid w:val="003E4061"/>
    <w:rsid w:val="003E43CD"/>
    <w:rsid w:val="003E4EDB"/>
    <w:rsid w:val="003E6CCE"/>
    <w:rsid w:val="003E6CD1"/>
    <w:rsid w:val="003E745D"/>
    <w:rsid w:val="003F05E9"/>
    <w:rsid w:val="003F11CA"/>
    <w:rsid w:val="003F1608"/>
    <w:rsid w:val="003F1B06"/>
    <w:rsid w:val="003F2B33"/>
    <w:rsid w:val="003F30E1"/>
    <w:rsid w:val="003F48CB"/>
    <w:rsid w:val="003F53D9"/>
    <w:rsid w:val="00400817"/>
    <w:rsid w:val="004012A2"/>
    <w:rsid w:val="004018A1"/>
    <w:rsid w:val="004019CF"/>
    <w:rsid w:val="00402D44"/>
    <w:rsid w:val="004038CD"/>
    <w:rsid w:val="00403C64"/>
    <w:rsid w:val="00403F13"/>
    <w:rsid w:val="00406624"/>
    <w:rsid w:val="00406A02"/>
    <w:rsid w:val="00407257"/>
    <w:rsid w:val="00411178"/>
    <w:rsid w:val="004115B4"/>
    <w:rsid w:val="00411844"/>
    <w:rsid w:val="00412F13"/>
    <w:rsid w:val="0041355F"/>
    <w:rsid w:val="00413AC2"/>
    <w:rsid w:val="00413E49"/>
    <w:rsid w:val="004172D5"/>
    <w:rsid w:val="0042169C"/>
    <w:rsid w:val="00421898"/>
    <w:rsid w:val="004224F1"/>
    <w:rsid w:val="004234FD"/>
    <w:rsid w:val="00423832"/>
    <w:rsid w:val="00423B99"/>
    <w:rsid w:val="00423D22"/>
    <w:rsid w:val="004246E0"/>
    <w:rsid w:val="00424856"/>
    <w:rsid w:val="00424F63"/>
    <w:rsid w:val="004251C1"/>
    <w:rsid w:val="00425A5D"/>
    <w:rsid w:val="00426DA3"/>
    <w:rsid w:val="0043077D"/>
    <w:rsid w:val="004317FB"/>
    <w:rsid w:val="0043266A"/>
    <w:rsid w:val="0043298E"/>
    <w:rsid w:val="00432B3A"/>
    <w:rsid w:val="00433666"/>
    <w:rsid w:val="004338F7"/>
    <w:rsid w:val="00433E47"/>
    <w:rsid w:val="004340A8"/>
    <w:rsid w:val="004344F2"/>
    <w:rsid w:val="0043454C"/>
    <w:rsid w:val="00435C07"/>
    <w:rsid w:val="004360A9"/>
    <w:rsid w:val="00436694"/>
    <w:rsid w:val="004368BB"/>
    <w:rsid w:val="00436F3D"/>
    <w:rsid w:val="004371DC"/>
    <w:rsid w:val="0043797E"/>
    <w:rsid w:val="00440D29"/>
    <w:rsid w:val="00442215"/>
    <w:rsid w:val="0044246A"/>
    <w:rsid w:val="00444132"/>
    <w:rsid w:val="00444436"/>
    <w:rsid w:val="00444B90"/>
    <w:rsid w:val="004450AE"/>
    <w:rsid w:val="00445473"/>
    <w:rsid w:val="004459B3"/>
    <w:rsid w:val="00445F8C"/>
    <w:rsid w:val="00446A21"/>
    <w:rsid w:val="00447048"/>
    <w:rsid w:val="004523FF"/>
    <w:rsid w:val="00452741"/>
    <w:rsid w:val="00452A9A"/>
    <w:rsid w:val="00452D57"/>
    <w:rsid w:val="00452D5A"/>
    <w:rsid w:val="00453572"/>
    <w:rsid w:val="004536EA"/>
    <w:rsid w:val="00453B49"/>
    <w:rsid w:val="00456077"/>
    <w:rsid w:val="00456F72"/>
    <w:rsid w:val="00456FD7"/>
    <w:rsid w:val="00460434"/>
    <w:rsid w:val="0046152D"/>
    <w:rsid w:val="00462651"/>
    <w:rsid w:val="00464779"/>
    <w:rsid w:val="00465302"/>
    <w:rsid w:val="00465AEF"/>
    <w:rsid w:val="00466281"/>
    <w:rsid w:val="00466A4E"/>
    <w:rsid w:val="00466AD1"/>
    <w:rsid w:val="00466B09"/>
    <w:rsid w:val="0046748E"/>
    <w:rsid w:val="004674B7"/>
    <w:rsid w:val="004674E6"/>
    <w:rsid w:val="00467E69"/>
    <w:rsid w:val="0047090E"/>
    <w:rsid w:val="00470E11"/>
    <w:rsid w:val="0047171F"/>
    <w:rsid w:val="00471D16"/>
    <w:rsid w:val="00471DC0"/>
    <w:rsid w:val="00471F86"/>
    <w:rsid w:val="00472336"/>
    <w:rsid w:val="004726FE"/>
    <w:rsid w:val="004733FE"/>
    <w:rsid w:val="00473AB3"/>
    <w:rsid w:val="0047418B"/>
    <w:rsid w:val="0047665F"/>
    <w:rsid w:val="00476F6B"/>
    <w:rsid w:val="00477182"/>
    <w:rsid w:val="004774DD"/>
    <w:rsid w:val="00477A9F"/>
    <w:rsid w:val="00477B5C"/>
    <w:rsid w:val="00481A93"/>
    <w:rsid w:val="004827F7"/>
    <w:rsid w:val="00482960"/>
    <w:rsid w:val="00483075"/>
    <w:rsid w:val="0048327A"/>
    <w:rsid w:val="00483795"/>
    <w:rsid w:val="00483B51"/>
    <w:rsid w:val="0048425E"/>
    <w:rsid w:val="00485B84"/>
    <w:rsid w:val="00486CEE"/>
    <w:rsid w:val="00491488"/>
    <w:rsid w:val="00494803"/>
    <w:rsid w:val="00494C21"/>
    <w:rsid w:val="00495BEF"/>
    <w:rsid w:val="00496A6F"/>
    <w:rsid w:val="00496D51"/>
    <w:rsid w:val="00496DCE"/>
    <w:rsid w:val="00497F01"/>
    <w:rsid w:val="004A1D5C"/>
    <w:rsid w:val="004A2034"/>
    <w:rsid w:val="004A37D5"/>
    <w:rsid w:val="004A3AA8"/>
    <w:rsid w:val="004A4085"/>
    <w:rsid w:val="004A459C"/>
    <w:rsid w:val="004A45EA"/>
    <w:rsid w:val="004A4753"/>
    <w:rsid w:val="004A4A58"/>
    <w:rsid w:val="004A517B"/>
    <w:rsid w:val="004A5221"/>
    <w:rsid w:val="004A5BE8"/>
    <w:rsid w:val="004A5C62"/>
    <w:rsid w:val="004A66EB"/>
    <w:rsid w:val="004A682F"/>
    <w:rsid w:val="004A7410"/>
    <w:rsid w:val="004A75F8"/>
    <w:rsid w:val="004A79FE"/>
    <w:rsid w:val="004A7F4C"/>
    <w:rsid w:val="004B025F"/>
    <w:rsid w:val="004B19AA"/>
    <w:rsid w:val="004B31A6"/>
    <w:rsid w:val="004B38F4"/>
    <w:rsid w:val="004B41CC"/>
    <w:rsid w:val="004B44F3"/>
    <w:rsid w:val="004B4517"/>
    <w:rsid w:val="004B4729"/>
    <w:rsid w:val="004B4802"/>
    <w:rsid w:val="004B4F73"/>
    <w:rsid w:val="004B5890"/>
    <w:rsid w:val="004B5D24"/>
    <w:rsid w:val="004B6D10"/>
    <w:rsid w:val="004C0E10"/>
    <w:rsid w:val="004C106D"/>
    <w:rsid w:val="004C1265"/>
    <w:rsid w:val="004C1F4D"/>
    <w:rsid w:val="004C2DEE"/>
    <w:rsid w:val="004C3DDE"/>
    <w:rsid w:val="004C442B"/>
    <w:rsid w:val="004C4EC9"/>
    <w:rsid w:val="004C5189"/>
    <w:rsid w:val="004C53C8"/>
    <w:rsid w:val="004C6C17"/>
    <w:rsid w:val="004C7B4A"/>
    <w:rsid w:val="004D00AC"/>
    <w:rsid w:val="004D01E8"/>
    <w:rsid w:val="004D1274"/>
    <w:rsid w:val="004D1B0D"/>
    <w:rsid w:val="004D3181"/>
    <w:rsid w:val="004D3B1E"/>
    <w:rsid w:val="004D4251"/>
    <w:rsid w:val="004D449F"/>
    <w:rsid w:val="004D4A76"/>
    <w:rsid w:val="004D4B75"/>
    <w:rsid w:val="004D543B"/>
    <w:rsid w:val="004D5DCD"/>
    <w:rsid w:val="004D6519"/>
    <w:rsid w:val="004D664D"/>
    <w:rsid w:val="004D69C0"/>
    <w:rsid w:val="004D7C82"/>
    <w:rsid w:val="004D7F6F"/>
    <w:rsid w:val="004E02E9"/>
    <w:rsid w:val="004E0D03"/>
    <w:rsid w:val="004E0D09"/>
    <w:rsid w:val="004E192E"/>
    <w:rsid w:val="004E1C08"/>
    <w:rsid w:val="004E1EAB"/>
    <w:rsid w:val="004E2E30"/>
    <w:rsid w:val="004E41CE"/>
    <w:rsid w:val="004E42A2"/>
    <w:rsid w:val="004E4626"/>
    <w:rsid w:val="004E59B3"/>
    <w:rsid w:val="004E7378"/>
    <w:rsid w:val="004E77F9"/>
    <w:rsid w:val="004F0680"/>
    <w:rsid w:val="004F339A"/>
    <w:rsid w:val="004F37A6"/>
    <w:rsid w:val="004F3CB5"/>
    <w:rsid w:val="004F565B"/>
    <w:rsid w:val="004F5C3A"/>
    <w:rsid w:val="004F6141"/>
    <w:rsid w:val="004F6A87"/>
    <w:rsid w:val="004F7338"/>
    <w:rsid w:val="004F7780"/>
    <w:rsid w:val="004F7804"/>
    <w:rsid w:val="0050005E"/>
    <w:rsid w:val="00500549"/>
    <w:rsid w:val="005008D3"/>
    <w:rsid w:val="00500D04"/>
    <w:rsid w:val="00500E3F"/>
    <w:rsid w:val="00502EBE"/>
    <w:rsid w:val="00503FE4"/>
    <w:rsid w:val="0050431C"/>
    <w:rsid w:val="00506479"/>
    <w:rsid w:val="00506B8A"/>
    <w:rsid w:val="00506FBF"/>
    <w:rsid w:val="005073D0"/>
    <w:rsid w:val="0051142E"/>
    <w:rsid w:val="0051201E"/>
    <w:rsid w:val="005124A1"/>
    <w:rsid w:val="00512D7F"/>
    <w:rsid w:val="005144DF"/>
    <w:rsid w:val="00514907"/>
    <w:rsid w:val="0051524A"/>
    <w:rsid w:val="00515B8D"/>
    <w:rsid w:val="00516904"/>
    <w:rsid w:val="005171DF"/>
    <w:rsid w:val="00517408"/>
    <w:rsid w:val="005175E1"/>
    <w:rsid w:val="005204C2"/>
    <w:rsid w:val="00520817"/>
    <w:rsid w:val="0052133F"/>
    <w:rsid w:val="00521EB2"/>
    <w:rsid w:val="00522487"/>
    <w:rsid w:val="005241C0"/>
    <w:rsid w:val="00524269"/>
    <w:rsid w:val="005249B7"/>
    <w:rsid w:val="005264FF"/>
    <w:rsid w:val="00526DDE"/>
    <w:rsid w:val="00526F7A"/>
    <w:rsid w:val="00527F8E"/>
    <w:rsid w:val="00530533"/>
    <w:rsid w:val="005307FD"/>
    <w:rsid w:val="00532BF9"/>
    <w:rsid w:val="00532D49"/>
    <w:rsid w:val="00532F31"/>
    <w:rsid w:val="005334A6"/>
    <w:rsid w:val="0053365D"/>
    <w:rsid w:val="00533F5A"/>
    <w:rsid w:val="00534A7E"/>
    <w:rsid w:val="005363DF"/>
    <w:rsid w:val="005374BA"/>
    <w:rsid w:val="005377B6"/>
    <w:rsid w:val="0054040E"/>
    <w:rsid w:val="0054129A"/>
    <w:rsid w:val="00541524"/>
    <w:rsid w:val="00542D7C"/>
    <w:rsid w:val="0054477B"/>
    <w:rsid w:val="00545B1F"/>
    <w:rsid w:val="00545F54"/>
    <w:rsid w:val="005466DE"/>
    <w:rsid w:val="00546FA4"/>
    <w:rsid w:val="00547472"/>
    <w:rsid w:val="005506FE"/>
    <w:rsid w:val="005507EA"/>
    <w:rsid w:val="00550B5C"/>
    <w:rsid w:val="005515CF"/>
    <w:rsid w:val="00551A81"/>
    <w:rsid w:val="00551E65"/>
    <w:rsid w:val="00551F75"/>
    <w:rsid w:val="005535EE"/>
    <w:rsid w:val="00553993"/>
    <w:rsid w:val="00554D07"/>
    <w:rsid w:val="0055503F"/>
    <w:rsid w:val="0055543B"/>
    <w:rsid w:val="00556BC8"/>
    <w:rsid w:val="00557701"/>
    <w:rsid w:val="005601EF"/>
    <w:rsid w:val="005605C4"/>
    <w:rsid w:val="00560BDA"/>
    <w:rsid w:val="0056140B"/>
    <w:rsid w:val="005624C0"/>
    <w:rsid w:val="005624F8"/>
    <w:rsid w:val="005624FC"/>
    <w:rsid w:val="005634F8"/>
    <w:rsid w:val="00564750"/>
    <w:rsid w:val="0056524B"/>
    <w:rsid w:val="00566456"/>
    <w:rsid w:val="0056791C"/>
    <w:rsid w:val="005706BD"/>
    <w:rsid w:val="0057080E"/>
    <w:rsid w:val="00570A77"/>
    <w:rsid w:val="0057215F"/>
    <w:rsid w:val="00572890"/>
    <w:rsid w:val="00573F29"/>
    <w:rsid w:val="00574C32"/>
    <w:rsid w:val="00574D66"/>
    <w:rsid w:val="00576367"/>
    <w:rsid w:val="00576784"/>
    <w:rsid w:val="00577658"/>
    <w:rsid w:val="005776B2"/>
    <w:rsid w:val="0058261B"/>
    <w:rsid w:val="00582E46"/>
    <w:rsid w:val="0058335E"/>
    <w:rsid w:val="0058337B"/>
    <w:rsid w:val="00583B0C"/>
    <w:rsid w:val="00584041"/>
    <w:rsid w:val="005842AE"/>
    <w:rsid w:val="00585FB1"/>
    <w:rsid w:val="00586188"/>
    <w:rsid w:val="00586748"/>
    <w:rsid w:val="00590137"/>
    <w:rsid w:val="00590EE2"/>
    <w:rsid w:val="00591368"/>
    <w:rsid w:val="00591696"/>
    <w:rsid w:val="00591E3C"/>
    <w:rsid w:val="00592A72"/>
    <w:rsid w:val="00594C9A"/>
    <w:rsid w:val="0059517B"/>
    <w:rsid w:val="005956C7"/>
    <w:rsid w:val="00595ACE"/>
    <w:rsid w:val="00595DBA"/>
    <w:rsid w:val="005965B5"/>
    <w:rsid w:val="00596D8C"/>
    <w:rsid w:val="00597805"/>
    <w:rsid w:val="005A0A09"/>
    <w:rsid w:val="005A1467"/>
    <w:rsid w:val="005A1618"/>
    <w:rsid w:val="005A1E0A"/>
    <w:rsid w:val="005A253C"/>
    <w:rsid w:val="005A2576"/>
    <w:rsid w:val="005A2EB7"/>
    <w:rsid w:val="005A3227"/>
    <w:rsid w:val="005A41D2"/>
    <w:rsid w:val="005A48C5"/>
    <w:rsid w:val="005A7056"/>
    <w:rsid w:val="005B1B60"/>
    <w:rsid w:val="005B2436"/>
    <w:rsid w:val="005B37A5"/>
    <w:rsid w:val="005B43E7"/>
    <w:rsid w:val="005B4582"/>
    <w:rsid w:val="005B57F9"/>
    <w:rsid w:val="005B6BA7"/>
    <w:rsid w:val="005B6F1D"/>
    <w:rsid w:val="005C0417"/>
    <w:rsid w:val="005C0BA7"/>
    <w:rsid w:val="005C395A"/>
    <w:rsid w:val="005C3B9C"/>
    <w:rsid w:val="005C46DB"/>
    <w:rsid w:val="005C53DD"/>
    <w:rsid w:val="005C54D6"/>
    <w:rsid w:val="005C5A38"/>
    <w:rsid w:val="005C5B72"/>
    <w:rsid w:val="005C7A6B"/>
    <w:rsid w:val="005D06A9"/>
    <w:rsid w:val="005D13A7"/>
    <w:rsid w:val="005D1442"/>
    <w:rsid w:val="005D1FAD"/>
    <w:rsid w:val="005D2FB2"/>
    <w:rsid w:val="005D4126"/>
    <w:rsid w:val="005D41B3"/>
    <w:rsid w:val="005D61FE"/>
    <w:rsid w:val="005D664B"/>
    <w:rsid w:val="005D6972"/>
    <w:rsid w:val="005D6C27"/>
    <w:rsid w:val="005D7E5F"/>
    <w:rsid w:val="005E011A"/>
    <w:rsid w:val="005E0A72"/>
    <w:rsid w:val="005E0EB1"/>
    <w:rsid w:val="005E0FCC"/>
    <w:rsid w:val="005E0FED"/>
    <w:rsid w:val="005E1174"/>
    <w:rsid w:val="005E1584"/>
    <w:rsid w:val="005E2785"/>
    <w:rsid w:val="005E2ABE"/>
    <w:rsid w:val="005E2C1F"/>
    <w:rsid w:val="005E3240"/>
    <w:rsid w:val="005E33AA"/>
    <w:rsid w:val="005E48B2"/>
    <w:rsid w:val="005E5111"/>
    <w:rsid w:val="005E5117"/>
    <w:rsid w:val="005E57AD"/>
    <w:rsid w:val="005E67F9"/>
    <w:rsid w:val="005E77CD"/>
    <w:rsid w:val="005E7A66"/>
    <w:rsid w:val="005F0A1E"/>
    <w:rsid w:val="005F140D"/>
    <w:rsid w:val="005F1BC9"/>
    <w:rsid w:val="005F209D"/>
    <w:rsid w:val="005F219E"/>
    <w:rsid w:val="005F2A7B"/>
    <w:rsid w:val="005F435C"/>
    <w:rsid w:val="005F4566"/>
    <w:rsid w:val="005F4DD5"/>
    <w:rsid w:val="005F5514"/>
    <w:rsid w:val="005F5E78"/>
    <w:rsid w:val="005F6F89"/>
    <w:rsid w:val="005F7546"/>
    <w:rsid w:val="005F75E6"/>
    <w:rsid w:val="00600FCD"/>
    <w:rsid w:val="00601318"/>
    <w:rsid w:val="00601BCC"/>
    <w:rsid w:val="00604B6C"/>
    <w:rsid w:val="00604E0F"/>
    <w:rsid w:val="006066B3"/>
    <w:rsid w:val="0060675F"/>
    <w:rsid w:val="0060700A"/>
    <w:rsid w:val="0061065D"/>
    <w:rsid w:val="00610771"/>
    <w:rsid w:val="00611161"/>
    <w:rsid w:val="00611799"/>
    <w:rsid w:val="00611C8C"/>
    <w:rsid w:val="006126D9"/>
    <w:rsid w:val="00613799"/>
    <w:rsid w:val="00614578"/>
    <w:rsid w:val="00614BB6"/>
    <w:rsid w:val="00615038"/>
    <w:rsid w:val="006179C2"/>
    <w:rsid w:val="0062069F"/>
    <w:rsid w:val="00621DB2"/>
    <w:rsid w:val="00622D8A"/>
    <w:rsid w:val="00623918"/>
    <w:rsid w:val="00624619"/>
    <w:rsid w:val="00624A0C"/>
    <w:rsid w:val="00626DDA"/>
    <w:rsid w:val="00626EEC"/>
    <w:rsid w:val="00627590"/>
    <w:rsid w:val="00627A7E"/>
    <w:rsid w:val="0063062C"/>
    <w:rsid w:val="006308AB"/>
    <w:rsid w:val="00630FFD"/>
    <w:rsid w:val="00631002"/>
    <w:rsid w:val="00631064"/>
    <w:rsid w:val="006313CA"/>
    <w:rsid w:val="00631730"/>
    <w:rsid w:val="00633DD3"/>
    <w:rsid w:val="00634842"/>
    <w:rsid w:val="006348EE"/>
    <w:rsid w:val="00634B01"/>
    <w:rsid w:val="00634DBA"/>
    <w:rsid w:val="00634F14"/>
    <w:rsid w:val="0063558A"/>
    <w:rsid w:val="006358F2"/>
    <w:rsid w:val="00636C83"/>
    <w:rsid w:val="00637F5D"/>
    <w:rsid w:val="00640514"/>
    <w:rsid w:val="00640D2D"/>
    <w:rsid w:val="00640E7F"/>
    <w:rsid w:val="00642282"/>
    <w:rsid w:val="006423C1"/>
    <w:rsid w:val="006429D3"/>
    <w:rsid w:val="00643ABB"/>
    <w:rsid w:val="00643EBC"/>
    <w:rsid w:val="0064414B"/>
    <w:rsid w:val="0064491D"/>
    <w:rsid w:val="00645AD1"/>
    <w:rsid w:val="00645C54"/>
    <w:rsid w:val="0064718A"/>
    <w:rsid w:val="0064769D"/>
    <w:rsid w:val="00647AB6"/>
    <w:rsid w:val="00650AB4"/>
    <w:rsid w:val="00650B7A"/>
    <w:rsid w:val="0065121B"/>
    <w:rsid w:val="0065275D"/>
    <w:rsid w:val="00652C48"/>
    <w:rsid w:val="00654393"/>
    <w:rsid w:val="006548DA"/>
    <w:rsid w:val="00654A53"/>
    <w:rsid w:val="00655CDF"/>
    <w:rsid w:val="0065661A"/>
    <w:rsid w:val="00656646"/>
    <w:rsid w:val="00656836"/>
    <w:rsid w:val="00657A92"/>
    <w:rsid w:val="00657BDC"/>
    <w:rsid w:val="006610E5"/>
    <w:rsid w:val="00661577"/>
    <w:rsid w:val="006628F1"/>
    <w:rsid w:val="00662DE2"/>
    <w:rsid w:val="00664269"/>
    <w:rsid w:val="006642DC"/>
    <w:rsid w:val="006642E1"/>
    <w:rsid w:val="00665B33"/>
    <w:rsid w:val="00665D72"/>
    <w:rsid w:val="0066618F"/>
    <w:rsid w:val="00666BBD"/>
    <w:rsid w:val="0066752A"/>
    <w:rsid w:val="00667720"/>
    <w:rsid w:val="00667861"/>
    <w:rsid w:val="006708B6"/>
    <w:rsid w:val="00670955"/>
    <w:rsid w:val="00673FA6"/>
    <w:rsid w:val="00674136"/>
    <w:rsid w:val="0067731F"/>
    <w:rsid w:val="006802EB"/>
    <w:rsid w:val="0068031F"/>
    <w:rsid w:val="00681ADB"/>
    <w:rsid w:val="00681DB6"/>
    <w:rsid w:val="00681F99"/>
    <w:rsid w:val="00682899"/>
    <w:rsid w:val="00683DF8"/>
    <w:rsid w:val="00684177"/>
    <w:rsid w:val="00684C36"/>
    <w:rsid w:val="00685A5A"/>
    <w:rsid w:val="006860C1"/>
    <w:rsid w:val="006863F3"/>
    <w:rsid w:val="00687213"/>
    <w:rsid w:val="006872A7"/>
    <w:rsid w:val="00687656"/>
    <w:rsid w:val="00687FA1"/>
    <w:rsid w:val="006917D7"/>
    <w:rsid w:val="0069275E"/>
    <w:rsid w:val="00692DAF"/>
    <w:rsid w:val="006934B5"/>
    <w:rsid w:val="00693C96"/>
    <w:rsid w:val="00694206"/>
    <w:rsid w:val="00694C4D"/>
    <w:rsid w:val="006971E9"/>
    <w:rsid w:val="006A18C8"/>
    <w:rsid w:val="006A1B28"/>
    <w:rsid w:val="006A2AA9"/>
    <w:rsid w:val="006A2DBE"/>
    <w:rsid w:val="006A2DFA"/>
    <w:rsid w:val="006A2E94"/>
    <w:rsid w:val="006A3332"/>
    <w:rsid w:val="006A341A"/>
    <w:rsid w:val="006A4C7C"/>
    <w:rsid w:val="006A55C5"/>
    <w:rsid w:val="006A5663"/>
    <w:rsid w:val="006A5FF4"/>
    <w:rsid w:val="006A6051"/>
    <w:rsid w:val="006A6213"/>
    <w:rsid w:val="006A7846"/>
    <w:rsid w:val="006A7A50"/>
    <w:rsid w:val="006A7F6B"/>
    <w:rsid w:val="006B0F2A"/>
    <w:rsid w:val="006B11A9"/>
    <w:rsid w:val="006B146F"/>
    <w:rsid w:val="006B1B7E"/>
    <w:rsid w:val="006B476C"/>
    <w:rsid w:val="006B48F4"/>
    <w:rsid w:val="006B591E"/>
    <w:rsid w:val="006B6569"/>
    <w:rsid w:val="006B66CE"/>
    <w:rsid w:val="006B6994"/>
    <w:rsid w:val="006B7D9C"/>
    <w:rsid w:val="006C0438"/>
    <w:rsid w:val="006C0B2E"/>
    <w:rsid w:val="006C18DF"/>
    <w:rsid w:val="006C240C"/>
    <w:rsid w:val="006C2B0D"/>
    <w:rsid w:val="006C321D"/>
    <w:rsid w:val="006C374D"/>
    <w:rsid w:val="006C3E06"/>
    <w:rsid w:val="006C5672"/>
    <w:rsid w:val="006D0BEA"/>
    <w:rsid w:val="006D219C"/>
    <w:rsid w:val="006D2A28"/>
    <w:rsid w:val="006D2BEF"/>
    <w:rsid w:val="006D34BA"/>
    <w:rsid w:val="006D537A"/>
    <w:rsid w:val="006D53B3"/>
    <w:rsid w:val="006D6BD3"/>
    <w:rsid w:val="006E02FC"/>
    <w:rsid w:val="006E06EE"/>
    <w:rsid w:val="006E0886"/>
    <w:rsid w:val="006E33BF"/>
    <w:rsid w:val="006E3D90"/>
    <w:rsid w:val="006E3DEB"/>
    <w:rsid w:val="006E46AF"/>
    <w:rsid w:val="006E4B1C"/>
    <w:rsid w:val="006E63B1"/>
    <w:rsid w:val="006E7427"/>
    <w:rsid w:val="006E7759"/>
    <w:rsid w:val="006E7808"/>
    <w:rsid w:val="006F02A8"/>
    <w:rsid w:val="006F0551"/>
    <w:rsid w:val="006F09BB"/>
    <w:rsid w:val="006F26AF"/>
    <w:rsid w:val="006F31FA"/>
    <w:rsid w:val="006F361C"/>
    <w:rsid w:val="006F5819"/>
    <w:rsid w:val="006F5E2A"/>
    <w:rsid w:val="006F7103"/>
    <w:rsid w:val="006F7A85"/>
    <w:rsid w:val="006F7BD6"/>
    <w:rsid w:val="00700A23"/>
    <w:rsid w:val="00701825"/>
    <w:rsid w:val="007026A5"/>
    <w:rsid w:val="00702DE4"/>
    <w:rsid w:val="007033AC"/>
    <w:rsid w:val="00705288"/>
    <w:rsid w:val="0070576D"/>
    <w:rsid w:val="00705E61"/>
    <w:rsid w:val="00706312"/>
    <w:rsid w:val="00707604"/>
    <w:rsid w:val="00707E37"/>
    <w:rsid w:val="00707E5F"/>
    <w:rsid w:val="00711BE5"/>
    <w:rsid w:val="0071246F"/>
    <w:rsid w:val="00712983"/>
    <w:rsid w:val="007132D5"/>
    <w:rsid w:val="0071393F"/>
    <w:rsid w:val="007141E2"/>
    <w:rsid w:val="00714731"/>
    <w:rsid w:val="00714A7A"/>
    <w:rsid w:val="007151AC"/>
    <w:rsid w:val="007163DD"/>
    <w:rsid w:val="00716427"/>
    <w:rsid w:val="00717086"/>
    <w:rsid w:val="00717AF5"/>
    <w:rsid w:val="0072059F"/>
    <w:rsid w:val="0072156F"/>
    <w:rsid w:val="007219D8"/>
    <w:rsid w:val="00722CEF"/>
    <w:rsid w:val="0072352C"/>
    <w:rsid w:val="007236C0"/>
    <w:rsid w:val="0072430E"/>
    <w:rsid w:val="00724B92"/>
    <w:rsid w:val="00724D88"/>
    <w:rsid w:val="007268CC"/>
    <w:rsid w:val="007273A5"/>
    <w:rsid w:val="00727F31"/>
    <w:rsid w:val="007304DA"/>
    <w:rsid w:val="00731A3A"/>
    <w:rsid w:val="007337CC"/>
    <w:rsid w:val="00733F8D"/>
    <w:rsid w:val="007369F0"/>
    <w:rsid w:val="00736C8B"/>
    <w:rsid w:val="0073740D"/>
    <w:rsid w:val="0074001B"/>
    <w:rsid w:val="00740896"/>
    <w:rsid w:val="007417C0"/>
    <w:rsid w:val="007418C9"/>
    <w:rsid w:val="00741AE6"/>
    <w:rsid w:val="00744F22"/>
    <w:rsid w:val="00746621"/>
    <w:rsid w:val="00746934"/>
    <w:rsid w:val="00746E8D"/>
    <w:rsid w:val="00747EBD"/>
    <w:rsid w:val="007509F4"/>
    <w:rsid w:val="007514ED"/>
    <w:rsid w:val="0075183D"/>
    <w:rsid w:val="00752713"/>
    <w:rsid w:val="007528BE"/>
    <w:rsid w:val="007548EA"/>
    <w:rsid w:val="00754940"/>
    <w:rsid w:val="00754BC6"/>
    <w:rsid w:val="00756DC3"/>
    <w:rsid w:val="00757FEF"/>
    <w:rsid w:val="007600E3"/>
    <w:rsid w:val="00760329"/>
    <w:rsid w:val="007614B9"/>
    <w:rsid w:val="007617A5"/>
    <w:rsid w:val="007618BD"/>
    <w:rsid w:val="00761D31"/>
    <w:rsid w:val="00761F3B"/>
    <w:rsid w:val="0076223C"/>
    <w:rsid w:val="00762544"/>
    <w:rsid w:val="00762E0C"/>
    <w:rsid w:val="00763CCD"/>
    <w:rsid w:val="00764D06"/>
    <w:rsid w:val="00764D3A"/>
    <w:rsid w:val="00764E25"/>
    <w:rsid w:val="00766378"/>
    <w:rsid w:val="0076718F"/>
    <w:rsid w:val="00767F0E"/>
    <w:rsid w:val="00771835"/>
    <w:rsid w:val="007725E1"/>
    <w:rsid w:val="00773A19"/>
    <w:rsid w:val="00773C79"/>
    <w:rsid w:val="00773E15"/>
    <w:rsid w:val="00773F8F"/>
    <w:rsid w:val="00774224"/>
    <w:rsid w:val="007743F2"/>
    <w:rsid w:val="00774B0E"/>
    <w:rsid w:val="00774BEF"/>
    <w:rsid w:val="00775B93"/>
    <w:rsid w:val="00775F66"/>
    <w:rsid w:val="00776D3C"/>
    <w:rsid w:val="00776FB6"/>
    <w:rsid w:val="00777E01"/>
    <w:rsid w:val="007800DC"/>
    <w:rsid w:val="00780968"/>
    <w:rsid w:val="00781DD5"/>
    <w:rsid w:val="00781F94"/>
    <w:rsid w:val="00782954"/>
    <w:rsid w:val="0078324C"/>
    <w:rsid w:val="00783FE1"/>
    <w:rsid w:val="00784022"/>
    <w:rsid w:val="00784869"/>
    <w:rsid w:val="0078611F"/>
    <w:rsid w:val="00786288"/>
    <w:rsid w:val="007916BA"/>
    <w:rsid w:val="00791EC0"/>
    <w:rsid w:val="00792454"/>
    <w:rsid w:val="00792784"/>
    <w:rsid w:val="00792CD9"/>
    <w:rsid w:val="00793FD9"/>
    <w:rsid w:val="00794842"/>
    <w:rsid w:val="00795FCA"/>
    <w:rsid w:val="00796738"/>
    <w:rsid w:val="00797F40"/>
    <w:rsid w:val="007A2F95"/>
    <w:rsid w:val="007A30F8"/>
    <w:rsid w:val="007A49A5"/>
    <w:rsid w:val="007A4A6A"/>
    <w:rsid w:val="007A4C96"/>
    <w:rsid w:val="007A622F"/>
    <w:rsid w:val="007B01B3"/>
    <w:rsid w:val="007B15DA"/>
    <w:rsid w:val="007B3CA2"/>
    <w:rsid w:val="007B3D78"/>
    <w:rsid w:val="007B3FE3"/>
    <w:rsid w:val="007B4AE7"/>
    <w:rsid w:val="007B5609"/>
    <w:rsid w:val="007B5D49"/>
    <w:rsid w:val="007B63A0"/>
    <w:rsid w:val="007B7171"/>
    <w:rsid w:val="007B7198"/>
    <w:rsid w:val="007B7936"/>
    <w:rsid w:val="007C05BC"/>
    <w:rsid w:val="007C0806"/>
    <w:rsid w:val="007C27CE"/>
    <w:rsid w:val="007C2A39"/>
    <w:rsid w:val="007C323D"/>
    <w:rsid w:val="007C3433"/>
    <w:rsid w:val="007C60D2"/>
    <w:rsid w:val="007C63E9"/>
    <w:rsid w:val="007C6BA0"/>
    <w:rsid w:val="007C723A"/>
    <w:rsid w:val="007C72AD"/>
    <w:rsid w:val="007C7316"/>
    <w:rsid w:val="007C7A7A"/>
    <w:rsid w:val="007C7D85"/>
    <w:rsid w:val="007D0196"/>
    <w:rsid w:val="007D0A0E"/>
    <w:rsid w:val="007D102A"/>
    <w:rsid w:val="007D291A"/>
    <w:rsid w:val="007D3503"/>
    <w:rsid w:val="007D366D"/>
    <w:rsid w:val="007D3AD7"/>
    <w:rsid w:val="007D4154"/>
    <w:rsid w:val="007D4DA2"/>
    <w:rsid w:val="007D51A2"/>
    <w:rsid w:val="007D5842"/>
    <w:rsid w:val="007D7CDC"/>
    <w:rsid w:val="007E0011"/>
    <w:rsid w:val="007E0308"/>
    <w:rsid w:val="007E04F7"/>
    <w:rsid w:val="007E05ED"/>
    <w:rsid w:val="007E0939"/>
    <w:rsid w:val="007E0BEB"/>
    <w:rsid w:val="007E1222"/>
    <w:rsid w:val="007E1EB3"/>
    <w:rsid w:val="007E26C1"/>
    <w:rsid w:val="007E2EDB"/>
    <w:rsid w:val="007E381A"/>
    <w:rsid w:val="007E3A46"/>
    <w:rsid w:val="007E4341"/>
    <w:rsid w:val="007E5235"/>
    <w:rsid w:val="007E52C6"/>
    <w:rsid w:val="007E6E32"/>
    <w:rsid w:val="007E7437"/>
    <w:rsid w:val="007F08A9"/>
    <w:rsid w:val="007F0E83"/>
    <w:rsid w:val="007F0EB2"/>
    <w:rsid w:val="007F0F47"/>
    <w:rsid w:val="007F11AB"/>
    <w:rsid w:val="007F1B20"/>
    <w:rsid w:val="007F2840"/>
    <w:rsid w:val="007F318E"/>
    <w:rsid w:val="007F3638"/>
    <w:rsid w:val="007F3993"/>
    <w:rsid w:val="007F493E"/>
    <w:rsid w:val="007F4C7C"/>
    <w:rsid w:val="007F56DF"/>
    <w:rsid w:val="007F6526"/>
    <w:rsid w:val="007F6A1E"/>
    <w:rsid w:val="007F7583"/>
    <w:rsid w:val="0080002D"/>
    <w:rsid w:val="008004D5"/>
    <w:rsid w:val="0080062E"/>
    <w:rsid w:val="008027FA"/>
    <w:rsid w:val="0080362D"/>
    <w:rsid w:val="00803BD5"/>
    <w:rsid w:val="0080437C"/>
    <w:rsid w:val="008053A3"/>
    <w:rsid w:val="00805B0F"/>
    <w:rsid w:val="00806511"/>
    <w:rsid w:val="00806832"/>
    <w:rsid w:val="008116F0"/>
    <w:rsid w:val="00812081"/>
    <w:rsid w:val="008135EE"/>
    <w:rsid w:val="00813A8A"/>
    <w:rsid w:val="00815308"/>
    <w:rsid w:val="008155A4"/>
    <w:rsid w:val="008168C4"/>
    <w:rsid w:val="00817443"/>
    <w:rsid w:val="00817ED3"/>
    <w:rsid w:val="008220B8"/>
    <w:rsid w:val="008225C5"/>
    <w:rsid w:val="008226AE"/>
    <w:rsid w:val="00822745"/>
    <w:rsid w:val="00822D68"/>
    <w:rsid w:val="00823082"/>
    <w:rsid w:val="00823A15"/>
    <w:rsid w:val="0082517B"/>
    <w:rsid w:val="008259D1"/>
    <w:rsid w:val="00825C4D"/>
    <w:rsid w:val="00827306"/>
    <w:rsid w:val="00832910"/>
    <w:rsid w:val="00833159"/>
    <w:rsid w:val="00833721"/>
    <w:rsid w:val="00833D07"/>
    <w:rsid w:val="008354C4"/>
    <w:rsid w:val="008364A0"/>
    <w:rsid w:val="00836A4A"/>
    <w:rsid w:val="0083715F"/>
    <w:rsid w:val="008372D6"/>
    <w:rsid w:val="00837A70"/>
    <w:rsid w:val="00840481"/>
    <w:rsid w:val="00841534"/>
    <w:rsid w:val="00842454"/>
    <w:rsid w:val="008424BF"/>
    <w:rsid w:val="00842902"/>
    <w:rsid w:val="00843C24"/>
    <w:rsid w:val="00843ED1"/>
    <w:rsid w:val="008457CF"/>
    <w:rsid w:val="008463D8"/>
    <w:rsid w:val="008469C9"/>
    <w:rsid w:val="008501C5"/>
    <w:rsid w:val="0085188A"/>
    <w:rsid w:val="00851A96"/>
    <w:rsid w:val="008520D4"/>
    <w:rsid w:val="00852826"/>
    <w:rsid w:val="00852D8B"/>
    <w:rsid w:val="00853E2C"/>
    <w:rsid w:val="008549B4"/>
    <w:rsid w:val="0085503E"/>
    <w:rsid w:val="008558CF"/>
    <w:rsid w:val="0085644D"/>
    <w:rsid w:val="008566C2"/>
    <w:rsid w:val="00856B4A"/>
    <w:rsid w:val="00856FA1"/>
    <w:rsid w:val="0085711D"/>
    <w:rsid w:val="008574A8"/>
    <w:rsid w:val="008605DD"/>
    <w:rsid w:val="008608E8"/>
    <w:rsid w:val="00860B5B"/>
    <w:rsid w:val="00861F1B"/>
    <w:rsid w:val="0086236E"/>
    <w:rsid w:val="008628B2"/>
    <w:rsid w:val="00862A65"/>
    <w:rsid w:val="0086362C"/>
    <w:rsid w:val="0086537A"/>
    <w:rsid w:val="008656D8"/>
    <w:rsid w:val="00865EAD"/>
    <w:rsid w:val="008662BA"/>
    <w:rsid w:val="00866CFE"/>
    <w:rsid w:val="00867057"/>
    <w:rsid w:val="00867404"/>
    <w:rsid w:val="00867602"/>
    <w:rsid w:val="00867B9C"/>
    <w:rsid w:val="00870AC0"/>
    <w:rsid w:val="00870F6B"/>
    <w:rsid w:val="00871F2D"/>
    <w:rsid w:val="00871F8D"/>
    <w:rsid w:val="00872077"/>
    <w:rsid w:val="00872B8D"/>
    <w:rsid w:val="00872E33"/>
    <w:rsid w:val="00872F03"/>
    <w:rsid w:val="00872F39"/>
    <w:rsid w:val="00874816"/>
    <w:rsid w:val="008748B3"/>
    <w:rsid w:val="00874988"/>
    <w:rsid w:val="00874A57"/>
    <w:rsid w:val="00875E18"/>
    <w:rsid w:val="00876026"/>
    <w:rsid w:val="00876667"/>
    <w:rsid w:val="00876CEB"/>
    <w:rsid w:val="00877445"/>
    <w:rsid w:val="008777B8"/>
    <w:rsid w:val="00877CC6"/>
    <w:rsid w:val="00880368"/>
    <w:rsid w:val="008806A3"/>
    <w:rsid w:val="00880D88"/>
    <w:rsid w:val="0088132A"/>
    <w:rsid w:val="00883E1C"/>
    <w:rsid w:val="00884455"/>
    <w:rsid w:val="00885904"/>
    <w:rsid w:val="00885CED"/>
    <w:rsid w:val="008873AE"/>
    <w:rsid w:val="00887649"/>
    <w:rsid w:val="00887768"/>
    <w:rsid w:val="008906CC"/>
    <w:rsid w:val="008907ED"/>
    <w:rsid w:val="008913CE"/>
    <w:rsid w:val="00892183"/>
    <w:rsid w:val="00892673"/>
    <w:rsid w:val="00893BFB"/>
    <w:rsid w:val="008946BC"/>
    <w:rsid w:val="00896801"/>
    <w:rsid w:val="00897CCE"/>
    <w:rsid w:val="008A046D"/>
    <w:rsid w:val="008A05FA"/>
    <w:rsid w:val="008A06A4"/>
    <w:rsid w:val="008A193E"/>
    <w:rsid w:val="008A1F2F"/>
    <w:rsid w:val="008A26E7"/>
    <w:rsid w:val="008A32B0"/>
    <w:rsid w:val="008A443B"/>
    <w:rsid w:val="008A596F"/>
    <w:rsid w:val="008A5BDD"/>
    <w:rsid w:val="008A659F"/>
    <w:rsid w:val="008A7424"/>
    <w:rsid w:val="008A76AA"/>
    <w:rsid w:val="008A7CAD"/>
    <w:rsid w:val="008B1F19"/>
    <w:rsid w:val="008B3466"/>
    <w:rsid w:val="008B45A5"/>
    <w:rsid w:val="008B4B55"/>
    <w:rsid w:val="008B5E9C"/>
    <w:rsid w:val="008B5F3F"/>
    <w:rsid w:val="008B68C9"/>
    <w:rsid w:val="008C0545"/>
    <w:rsid w:val="008C0855"/>
    <w:rsid w:val="008C12CB"/>
    <w:rsid w:val="008C138B"/>
    <w:rsid w:val="008C2704"/>
    <w:rsid w:val="008C3BDF"/>
    <w:rsid w:val="008C3C2C"/>
    <w:rsid w:val="008C3F96"/>
    <w:rsid w:val="008C42AA"/>
    <w:rsid w:val="008C47D6"/>
    <w:rsid w:val="008C4BDC"/>
    <w:rsid w:val="008C5EA5"/>
    <w:rsid w:val="008C61B3"/>
    <w:rsid w:val="008C6FD9"/>
    <w:rsid w:val="008D0AA1"/>
    <w:rsid w:val="008D1504"/>
    <w:rsid w:val="008D3280"/>
    <w:rsid w:val="008D3351"/>
    <w:rsid w:val="008D3747"/>
    <w:rsid w:val="008D3DF5"/>
    <w:rsid w:val="008D4456"/>
    <w:rsid w:val="008D44AA"/>
    <w:rsid w:val="008D4E2F"/>
    <w:rsid w:val="008D631A"/>
    <w:rsid w:val="008D6682"/>
    <w:rsid w:val="008D7396"/>
    <w:rsid w:val="008D7BB1"/>
    <w:rsid w:val="008E03CE"/>
    <w:rsid w:val="008E08BC"/>
    <w:rsid w:val="008E096D"/>
    <w:rsid w:val="008E0FC9"/>
    <w:rsid w:val="008E1645"/>
    <w:rsid w:val="008E1778"/>
    <w:rsid w:val="008E182A"/>
    <w:rsid w:val="008E349A"/>
    <w:rsid w:val="008E34EB"/>
    <w:rsid w:val="008E435B"/>
    <w:rsid w:val="008E5DB2"/>
    <w:rsid w:val="008E71B7"/>
    <w:rsid w:val="008E7B1F"/>
    <w:rsid w:val="008E7B55"/>
    <w:rsid w:val="008E7CF5"/>
    <w:rsid w:val="008F06C9"/>
    <w:rsid w:val="008F0E95"/>
    <w:rsid w:val="008F0FB3"/>
    <w:rsid w:val="008F15AA"/>
    <w:rsid w:val="008F2DA6"/>
    <w:rsid w:val="008F3F20"/>
    <w:rsid w:val="008F44C6"/>
    <w:rsid w:val="008F4F0A"/>
    <w:rsid w:val="008F67CB"/>
    <w:rsid w:val="008F7AA2"/>
    <w:rsid w:val="008F7B40"/>
    <w:rsid w:val="008F7B53"/>
    <w:rsid w:val="009003F3"/>
    <w:rsid w:val="00900D8A"/>
    <w:rsid w:val="00901955"/>
    <w:rsid w:val="00901FF7"/>
    <w:rsid w:val="00902F90"/>
    <w:rsid w:val="009035B0"/>
    <w:rsid w:val="009037CA"/>
    <w:rsid w:val="00903C5F"/>
    <w:rsid w:val="00903DC5"/>
    <w:rsid w:val="0090785E"/>
    <w:rsid w:val="00907A23"/>
    <w:rsid w:val="00907C39"/>
    <w:rsid w:val="00907EBA"/>
    <w:rsid w:val="00911440"/>
    <w:rsid w:val="009124B8"/>
    <w:rsid w:val="00913CE7"/>
    <w:rsid w:val="00914432"/>
    <w:rsid w:val="009144DF"/>
    <w:rsid w:val="0091460C"/>
    <w:rsid w:val="009148DB"/>
    <w:rsid w:val="0091510C"/>
    <w:rsid w:val="00915399"/>
    <w:rsid w:val="00915A84"/>
    <w:rsid w:val="00915DA0"/>
    <w:rsid w:val="00916F0A"/>
    <w:rsid w:val="009171E9"/>
    <w:rsid w:val="00917577"/>
    <w:rsid w:val="00917734"/>
    <w:rsid w:val="0092001D"/>
    <w:rsid w:val="00920177"/>
    <w:rsid w:val="0092095B"/>
    <w:rsid w:val="00921554"/>
    <w:rsid w:val="00921BBB"/>
    <w:rsid w:val="00923155"/>
    <w:rsid w:val="009241BD"/>
    <w:rsid w:val="00926CA2"/>
    <w:rsid w:val="00926CAD"/>
    <w:rsid w:val="00926DBF"/>
    <w:rsid w:val="009272C3"/>
    <w:rsid w:val="0092748C"/>
    <w:rsid w:val="009303A0"/>
    <w:rsid w:val="00930669"/>
    <w:rsid w:val="00932D96"/>
    <w:rsid w:val="009330F2"/>
    <w:rsid w:val="009343BB"/>
    <w:rsid w:val="00934859"/>
    <w:rsid w:val="009348CD"/>
    <w:rsid w:val="00934D52"/>
    <w:rsid w:val="009351CF"/>
    <w:rsid w:val="00935CC7"/>
    <w:rsid w:val="00935F26"/>
    <w:rsid w:val="009368DF"/>
    <w:rsid w:val="00936DD0"/>
    <w:rsid w:val="00937DB9"/>
    <w:rsid w:val="00941B59"/>
    <w:rsid w:val="00943D49"/>
    <w:rsid w:val="00943FC6"/>
    <w:rsid w:val="00944465"/>
    <w:rsid w:val="00944F06"/>
    <w:rsid w:val="0094686F"/>
    <w:rsid w:val="00947797"/>
    <w:rsid w:val="009500ED"/>
    <w:rsid w:val="0095096F"/>
    <w:rsid w:val="00950E4D"/>
    <w:rsid w:val="0095188E"/>
    <w:rsid w:val="00952640"/>
    <w:rsid w:val="00952988"/>
    <w:rsid w:val="00952C7D"/>
    <w:rsid w:val="00954395"/>
    <w:rsid w:val="00954484"/>
    <w:rsid w:val="00955D64"/>
    <w:rsid w:val="00955EAA"/>
    <w:rsid w:val="00956414"/>
    <w:rsid w:val="00956531"/>
    <w:rsid w:val="009568E7"/>
    <w:rsid w:val="0095702D"/>
    <w:rsid w:val="0095722A"/>
    <w:rsid w:val="00957EFC"/>
    <w:rsid w:val="009600D1"/>
    <w:rsid w:val="009600DE"/>
    <w:rsid w:val="00961542"/>
    <w:rsid w:val="009615B4"/>
    <w:rsid w:val="009618AB"/>
    <w:rsid w:val="00962403"/>
    <w:rsid w:val="009636F5"/>
    <w:rsid w:val="0096385E"/>
    <w:rsid w:val="00964157"/>
    <w:rsid w:val="00966229"/>
    <w:rsid w:val="00966A03"/>
    <w:rsid w:val="00967391"/>
    <w:rsid w:val="009706A6"/>
    <w:rsid w:val="00970A19"/>
    <w:rsid w:val="00970A7A"/>
    <w:rsid w:val="00970AAA"/>
    <w:rsid w:val="00970BA2"/>
    <w:rsid w:val="0097518F"/>
    <w:rsid w:val="00975AF0"/>
    <w:rsid w:val="0097678D"/>
    <w:rsid w:val="00980F02"/>
    <w:rsid w:val="00982A3E"/>
    <w:rsid w:val="009831D4"/>
    <w:rsid w:val="009832C9"/>
    <w:rsid w:val="0098337C"/>
    <w:rsid w:val="00983926"/>
    <w:rsid w:val="009840E1"/>
    <w:rsid w:val="00984813"/>
    <w:rsid w:val="0098490B"/>
    <w:rsid w:val="009864B7"/>
    <w:rsid w:val="00986567"/>
    <w:rsid w:val="009873DC"/>
    <w:rsid w:val="00987A90"/>
    <w:rsid w:val="0099110F"/>
    <w:rsid w:val="00991512"/>
    <w:rsid w:val="00991CB3"/>
    <w:rsid w:val="00993FB7"/>
    <w:rsid w:val="00994206"/>
    <w:rsid w:val="00994575"/>
    <w:rsid w:val="009957F3"/>
    <w:rsid w:val="00995BFC"/>
    <w:rsid w:val="009968DD"/>
    <w:rsid w:val="00996DB5"/>
    <w:rsid w:val="00996E06"/>
    <w:rsid w:val="00997264"/>
    <w:rsid w:val="0099773D"/>
    <w:rsid w:val="009A0187"/>
    <w:rsid w:val="009A06B8"/>
    <w:rsid w:val="009A1D77"/>
    <w:rsid w:val="009A2090"/>
    <w:rsid w:val="009A2260"/>
    <w:rsid w:val="009A35DC"/>
    <w:rsid w:val="009A46D6"/>
    <w:rsid w:val="009A4C06"/>
    <w:rsid w:val="009A56D7"/>
    <w:rsid w:val="009A6018"/>
    <w:rsid w:val="009A6A6A"/>
    <w:rsid w:val="009A7918"/>
    <w:rsid w:val="009A7B07"/>
    <w:rsid w:val="009B0409"/>
    <w:rsid w:val="009B1DED"/>
    <w:rsid w:val="009B2FE6"/>
    <w:rsid w:val="009B44D6"/>
    <w:rsid w:val="009B4DCA"/>
    <w:rsid w:val="009B6341"/>
    <w:rsid w:val="009B651B"/>
    <w:rsid w:val="009B6DF3"/>
    <w:rsid w:val="009B7304"/>
    <w:rsid w:val="009B7CFA"/>
    <w:rsid w:val="009B7F4F"/>
    <w:rsid w:val="009C0F10"/>
    <w:rsid w:val="009C1D09"/>
    <w:rsid w:val="009C20D5"/>
    <w:rsid w:val="009C2326"/>
    <w:rsid w:val="009C3A00"/>
    <w:rsid w:val="009C44F4"/>
    <w:rsid w:val="009C4F54"/>
    <w:rsid w:val="009C5438"/>
    <w:rsid w:val="009C5857"/>
    <w:rsid w:val="009C5962"/>
    <w:rsid w:val="009C717C"/>
    <w:rsid w:val="009C79D6"/>
    <w:rsid w:val="009D0357"/>
    <w:rsid w:val="009D03EC"/>
    <w:rsid w:val="009D0872"/>
    <w:rsid w:val="009D0B45"/>
    <w:rsid w:val="009D11AF"/>
    <w:rsid w:val="009D1A5F"/>
    <w:rsid w:val="009D2294"/>
    <w:rsid w:val="009D28CC"/>
    <w:rsid w:val="009D3CEB"/>
    <w:rsid w:val="009D4177"/>
    <w:rsid w:val="009D4244"/>
    <w:rsid w:val="009D4364"/>
    <w:rsid w:val="009D46A4"/>
    <w:rsid w:val="009D54BC"/>
    <w:rsid w:val="009D5650"/>
    <w:rsid w:val="009D5F2E"/>
    <w:rsid w:val="009D6AAA"/>
    <w:rsid w:val="009D70E2"/>
    <w:rsid w:val="009E04CA"/>
    <w:rsid w:val="009E13F8"/>
    <w:rsid w:val="009E4B1F"/>
    <w:rsid w:val="009E7100"/>
    <w:rsid w:val="009F003B"/>
    <w:rsid w:val="009F240C"/>
    <w:rsid w:val="009F3FCB"/>
    <w:rsid w:val="009F46DF"/>
    <w:rsid w:val="009F4792"/>
    <w:rsid w:val="009F4AC9"/>
    <w:rsid w:val="009F565B"/>
    <w:rsid w:val="009F56D8"/>
    <w:rsid w:val="009F59E1"/>
    <w:rsid w:val="009F5B5F"/>
    <w:rsid w:val="009F5D17"/>
    <w:rsid w:val="009F5EDB"/>
    <w:rsid w:val="009F629C"/>
    <w:rsid w:val="009F6606"/>
    <w:rsid w:val="009F6637"/>
    <w:rsid w:val="009F6E6B"/>
    <w:rsid w:val="009F7260"/>
    <w:rsid w:val="009F7D55"/>
    <w:rsid w:val="009F7DDE"/>
    <w:rsid w:val="00A00008"/>
    <w:rsid w:val="00A00627"/>
    <w:rsid w:val="00A00BE6"/>
    <w:rsid w:val="00A0135A"/>
    <w:rsid w:val="00A0193A"/>
    <w:rsid w:val="00A022C3"/>
    <w:rsid w:val="00A02DED"/>
    <w:rsid w:val="00A02ED0"/>
    <w:rsid w:val="00A041D8"/>
    <w:rsid w:val="00A0476E"/>
    <w:rsid w:val="00A050DB"/>
    <w:rsid w:val="00A05729"/>
    <w:rsid w:val="00A05FBB"/>
    <w:rsid w:val="00A0652A"/>
    <w:rsid w:val="00A06B62"/>
    <w:rsid w:val="00A0707C"/>
    <w:rsid w:val="00A0792B"/>
    <w:rsid w:val="00A101F8"/>
    <w:rsid w:val="00A10B91"/>
    <w:rsid w:val="00A12288"/>
    <w:rsid w:val="00A12E0D"/>
    <w:rsid w:val="00A144F9"/>
    <w:rsid w:val="00A14593"/>
    <w:rsid w:val="00A149FC"/>
    <w:rsid w:val="00A15FCE"/>
    <w:rsid w:val="00A1630B"/>
    <w:rsid w:val="00A1700A"/>
    <w:rsid w:val="00A17114"/>
    <w:rsid w:val="00A1714B"/>
    <w:rsid w:val="00A2202C"/>
    <w:rsid w:val="00A229E0"/>
    <w:rsid w:val="00A22DFF"/>
    <w:rsid w:val="00A2325F"/>
    <w:rsid w:val="00A23662"/>
    <w:rsid w:val="00A24AB2"/>
    <w:rsid w:val="00A24F72"/>
    <w:rsid w:val="00A24FAF"/>
    <w:rsid w:val="00A25F0D"/>
    <w:rsid w:val="00A2604A"/>
    <w:rsid w:val="00A26CC5"/>
    <w:rsid w:val="00A30393"/>
    <w:rsid w:val="00A30525"/>
    <w:rsid w:val="00A305AD"/>
    <w:rsid w:val="00A305D2"/>
    <w:rsid w:val="00A30FCA"/>
    <w:rsid w:val="00A31A38"/>
    <w:rsid w:val="00A31C98"/>
    <w:rsid w:val="00A3213F"/>
    <w:rsid w:val="00A328DF"/>
    <w:rsid w:val="00A32968"/>
    <w:rsid w:val="00A3423D"/>
    <w:rsid w:val="00A34CD2"/>
    <w:rsid w:val="00A356B6"/>
    <w:rsid w:val="00A358D6"/>
    <w:rsid w:val="00A35DA7"/>
    <w:rsid w:val="00A361D4"/>
    <w:rsid w:val="00A37869"/>
    <w:rsid w:val="00A4036C"/>
    <w:rsid w:val="00A403DB"/>
    <w:rsid w:val="00A4061B"/>
    <w:rsid w:val="00A408F2"/>
    <w:rsid w:val="00A40CCB"/>
    <w:rsid w:val="00A410CC"/>
    <w:rsid w:val="00A42818"/>
    <w:rsid w:val="00A43D81"/>
    <w:rsid w:val="00A44046"/>
    <w:rsid w:val="00A4557A"/>
    <w:rsid w:val="00A455B7"/>
    <w:rsid w:val="00A4578F"/>
    <w:rsid w:val="00A46243"/>
    <w:rsid w:val="00A4685C"/>
    <w:rsid w:val="00A469EB"/>
    <w:rsid w:val="00A46F0D"/>
    <w:rsid w:val="00A46F50"/>
    <w:rsid w:val="00A509CA"/>
    <w:rsid w:val="00A51595"/>
    <w:rsid w:val="00A518A4"/>
    <w:rsid w:val="00A520C0"/>
    <w:rsid w:val="00A527C9"/>
    <w:rsid w:val="00A53359"/>
    <w:rsid w:val="00A53A90"/>
    <w:rsid w:val="00A54025"/>
    <w:rsid w:val="00A54B5A"/>
    <w:rsid w:val="00A54D81"/>
    <w:rsid w:val="00A5538A"/>
    <w:rsid w:val="00A55536"/>
    <w:rsid w:val="00A562B4"/>
    <w:rsid w:val="00A56C0D"/>
    <w:rsid w:val="00A57AFF"/>
    <w:rsid w:val="00A57FE9"/>
    <w:rsid w:val="00A60B5C"/>
    <w:rsid w:val="00A60BDE"/>
    <w:rsid w:val="00A60E2F"/>
    <w:rsid w:val="00A60E69"/>
    <w:rsid w:val="00A6122B"/>
    <w:rsid w:val="00A62311"/>
    <w:rsid w:val="00A62E44"/>
    <w:rsid w:val="00A63302"/>
    <w:rsid w:val="00A63368"/>
    <w:rsid w:val="00A646EF"/>
    <w:rsid w:val="00A65A41"/>
    <w:rsid w:val="00A662A4"/>
    <w:rsid w:val="00A668F8"/>
    <w:rsid w:val="00A66FF9"/>
    <w:rsid w:val="00A6705A"/>
    <w:rsid w:val="00A67484"/>
    <w:rsid w:val="00A678A6"/>
    <w:rsid w:val="00A67E49"/>
    <w:rsid w:val="00A712B8"/>
    <w:rsid w:val="00A72436"/>
    <w:rsid w:val="00A72959"/>
    <w:rsid w:val="00A72DB3"/>
    <w:rsid w:val="00A73343"/>
    <w:rsid w:val="00A7573A"/>
    <w:rsid w:val="00A75960"/>
    <w:rsid w:val="00A764A0"/>
    <w:rsid w:val="00A76EFF"/>
    <w:rsid w:val="00A77318"/>
    <w:rsid w:val="00A77647"/>
    <w:rsid w:val="00A77D55"/>
    <w:rsid w:val="00A80116"/>
    <w:rsid w:val="00A802C8"/>
    <w:rsid w:val="00A808BA"/>
    <w:rsid w:val="00A80999"/>
    <w:rsid w:val="00A82142"/>
    <w:rsid w:val="00A82193"/>
    <w:rsid w:val="00A828CC"/>
    <w:rsid w:val="00A8356A"/>
    <w:rsid w:val="00A857B0"/>
    <w:rsid w:val="00A863FD"/>
    <w:rsid w:val="00A86CB5"/>
    <w:rsid w:val="00A90511"/>
    <w:rsid w:val="00A908DA"/>
    <w:rsid w:val="00A914BB"/>
    <w:rsid w:val="00A91AED"/>
    <w:rsid w:val="00A91BA5"/>
    <w:rsid w:val="00A9203F"/>
    <w:rsid w:val="00A92787"/>
    <w:rsid w:val="00A92B63"/>
    <w:rsid w:val="00A946F5"/>
    <w:rsid w:val="00A94D05"/>
    <w:rsid w:val="00A95811"/>
    <w:rsid w:val="00A960EF"/>
    <w:rsid w:val="00A9712B"/>
    <w:rsid w:val="00A97FC6"/>
    <w:rsid w:val="00A97FF2"/>
    <w:rsid w:val="00AA014C"/>
    <w:rsid w:val="00AA0495"/>
    <w:rsid w:val="00AA1728"/>
    <w:rsid w:val="00AA1A00"/>
    <w:rsid w:val="00AA2300"/>
    <w:rsid w:val="00AA28FF"/>
    <w:rsid w:val="00AA2C83"/>
    <w:rsid w:val="00AA2E49"/>
    <w:rsid w:val="00AA3164"/>
    <w:rsid w:val="00AA4290"/>
    <w:rsid w:val="00AA53EF"/>
    <w:rsid w:val="00AA59AB"/>
    <w:rsid w:val="00AA6528"/>
    <w:rsid w:val="00AA7320"/>
    <w:rsid w:val="00AB0F29"/>
    <w:rsid w:val="00AB2F23"/>
    <w:rsid w:val="00AB3995"/>
    <w:rsid w:val="00AB3D16"/>
    <w:rsid w:val="00AB3E1B"/>
    <w:rsid w:val="00AB4E66"/>
    <w:rsid w:val="00AB56F6"/>
    <w:rsid w:val="00AB574D"/>
    <w:rsid w:val="00AB697C"/>
    <w:rsid w:val="00AC028A"/>
    <w:rsid w:val="00AC0377"/>
    <w:rsid w:val="00AC07F1"/>
    <w:rsid w:val="00AC120F"/>
    <w:rsid w:val="00AC1AFE"/>
    <w:rsid w:val="00AC2DA0"/>
    <w:rsid w:val="00AC2FAE"/>
    <w:rsid w:val="00AC492C"/>
    <w:rsid w:val="00AC5CD6"/>
    <w:rsid w:val="00AC618E"/>
    <w:rsid w:val="00AD0F10"/>
    <w:rsid w:val="00AD1099"/>
    <w:rsid w:val="00AD12E2"/>
    <w:rsid w:val="00AD1B09"/>
    <w:rsid w:val="00AD1D66"/>
    <w:rsid w:val="00AD2108"/>
    <w:rsid w:val="00AD2B6F"/>
    <w:rsid w:val="00AD3244"/>
    <w:rsid w:val="00AD3B96"/>
    <w:rsid w:val="00AD4393"/>
    <w:rsid w:val="00AD4403"/>
    <w:rsid w:val="00AD4413"/>
    <w:rsid w:val="00AD4889"/>
    <w:rsid w:val="00AD49F4"/>
    <w:rsid w:val="00AD5470"/>
    <w:rsid w:val="00AD5B5E"/>
    <w:rsid w:val="00AD5BBC"/>
    <w:rsid w:val="00AD7074"/>
    <w:rsid w:val="00AD72D9"/>
    <w:rsid w:val="00AD7D0A"/>
    <w:rsid w:val="00AE058E"/>
    <w:rsid w:val="00AE06BE"/>
    <w:rsid w:val="00AE07D6"/>
    <w:rsid w:val="00AE0E9A"/>
    <w:rsid w:val="00AE1782"/>
    <w:rsid w:val="00AE237A"/>
    <w:rsid w:val="00AE2816"/>
    <w:rsid w:val="00AE36DD"/>
    <w:rsid w:val="00AE5E8B"/>
    <w:rsid w:val="00AE6ACA"/>
    <w:rsid w:val="00AE6EE4"/>
    <w:rsid w:val="00AF0B1A"/>
    <w:rsid w:val="00AF13AC"/>
    <w:rsid w:val="00AF201A"/>
    <w:rsid w:val="00AF2B89"/>
    <w:rsid w:val="00AF2BF8"/>
    <w:rsid w:val="00AF3079"/>
    <w:rsid w:val="00AF39A0"/>
    <w:rsid w:val="00AF3B3F"/>
    <w:rsid w:val="00AF3D35"/>
    <w:rsid w:val="00AF43D7"/>
    <w:rsid w:val="00AF4903"/>
    <w:rsid w:val="00AF4FEE"/>
    <w:rsid w:val="00AF6A59"/>
    <w:rsid w:val="00AF702E"/>
    <w:rsid w:val="00AF73BD"/>
    <w:rsid w:val="00AF76E8"/>
    <w:rsid w:val="00B02BF8"/>
    <w:rsid w:val="00B02FD8"/>
    <w:rsid w:val="00B02FF8"/>
    <w:rsid w:val="00B03300"/>
    <w:rsid w:val="00B03F7D"/>
    <w:rsid w:val="00B0573C"/>
    <w:rsid w:val="00B058B8"/>
    <w:rsid w:val="00B05A0E"/>
    <w:rsid w:val="00B05B44"/>
    <w:rsid w:val="00B05E4C"/>
    <w:rsid w:val="00B06223"/>
    <w:rsid w:val="00B06944"/>
    <w:rsid w:val="00B06AAB"/>
    <w:rsid w:val="00B076BE"/>
    <w:rsid w:val="00B1082B"/>
    <w:rsid w:val="00B1145B"/>
    <w:rsid w:val="00B12856"/>
    <w:rsid w:val="00B1441B"/>
    <w:rsid w:val="00B14A79"/>
    <w:rsid w:val="00B15C57"/>
    <w:rsid w:val="00B16F4C"/>
    <w:rsid w:val="00B170F4"/>
    <w:rsid w:val="00B20C5C"/>
    <w:rsid w:val="00B22C1E"/>
    <w:rsid w:val="00B23C51"/>
    <w:rsid w:val="00B25754"/>
    <w:rsid w:val="00B2606E"/>
    <w:rsid w:val="00B309A0"/>
    <w:rsid w:val="00B32636"/>
    <w:rsid w:val="00B32D3D"/>
    <w:rsid w:val="00B32F56"/>
    <w:rsid w:val="00B336B2"/>
    <w:rsid w:val="00B348D8"/>
    <w:rsid w:val="00B35676"/>
    <w:rsid w:val="00B3584A"/>
    <w:rsid w:val="00B3586B"/>
    <w:rsid w:val="00B374B2"/>
    <w:rsid w:val="00B3775C"/>
    <w:rsid w:val="00B41E4D"/>
    <w:rsid w:val="00B43D1C"/>
    <w:rsid w:val="00B4487E"/>
    <w:rsid w:val="00B450A7"/>
    <w:rsid w:val="00B468FB"/>
    <w:rsid w:val="00B47B91"/>
    <w:rsid w:val="00B47F07"/>
    <w:rsid w:val="00B51486"/>
    <w:rsid w:val="00B51CCF"/>
    <w:rsid w:val="00B52373"/>
    <w:rsid w:val="00B523DF"/>
    <w:rsid w:val="00B526E9"/>
    <w:rsid w:val="00B531F4"/>
    <w:rsid w:val="00B53A1A"/>
    <w:rsid w:val="00B53A9E"/>
    <w:rsid w:val="00B5569A"/>
    <w:rsid w:val="00B56951"/>
    <w:rsid w:val="00B56985"/>
    <w:rsid w:val="00B57153"/>
    <w:rsid w:val="00B57557"/>
    <w:rsid w:val="00B57C28"/>
    <w:rsid w:val="00B60304"/>
    <w:rsid w:val="00B60B5A"/>
    <w:rsid w:val="00B6168B"/>
    <w:rsid w:val="00B62411"/>
    <w:rsid w:val="00B62D3A"/>
    <w:rsid w:val="00B63562"/>
    <w:rsid w:val="00B646E8"/>
    <w:rsid w:val="00B647D2"/>
    <w:rsid w:val="00B64B13"/>
    <w:rsid w:val="00B65C35"/>
    <w:rsid w:val="00B66118"/>
    <w:rsid w:val="00B67851"/>
    <w:rsid w:val="00B678ED"/>
    <w:rsid w:val="00B7072D"/>
    <w:rsid w:val="00B70BBD"/>
    <w:rsid w:val="00B70F30"/>
    <w:rsid w:val="00B716A9"/>
    <w:rsid w:val="00B7273A"/>
    <w:rsid w:val="00B72DAB"/>
    <w:rsid w:val="00B7370C"/>
    <w:rsid w:val="00B73846"/>
    <w:rsid w:val="00B746DD"/>
    <w:rsid w:val="00B747EC"/>
    <w:rsid w:val="00B7488C"/>
    <w:rsid w:val="00B75004"/>
    <w:rsid w:val="00B750D9"/>
    <w:rsid w:val="00B753F7"/>
    <w:rsid w:val="00B76562"/>
    <w:rsid w:val="00B7682E"/>
    <w:rsid w:val="00B76881"/>
    <w:rsid w:val="00B76A92"/>
    <w:rsid w:val="00B77444"/>
    <w:rsid w:val="00B7754B"/>
    <w:rsid w:val="00B800AB"/>
    <w:rsid w:val="00B80393"/>
    <w:rsid w:val="00B8089E"/>
    <w:rsid w:val="00B80F0D"/>
    <w:rsid w:val="00B81328"/>
    <w:rsid w:val="00B81841"/>
    <w:rsid w:val="00B818C8"/>
    <w:rsid w:val="00B84000"/>
    <w:rsid w:val="00B86840"/>
    <w:rsid w:val="00B900D0"/>
    <w:rsid w:val="00B90A2B"/>
    <w:rsid w:val="00B90BB8"/>
    <w:rsid w:val="00B91658"/>
    <w:rsid w:val="00B91E49"/>
    <w:rsid w:val="00B922B1"/>
    <w:rsid w:val="00B9257E"/>
    <w:rsid w:val="00B92963"/>
    <w:rsid w:val="00B92EB4"/>
    <w:rsid w:val="00B93A00"/>
    <w:rsid w:val="00B93FFD"/>
    <w:rsid w:val="00B9507A"/>
    <w:rsid w:val="00B95797"/>
    <w:rsid w:val="00B95A10"/>
    <w:rsid w:val="00B96302"/>
    <w:rsid w:val="00B96843"/>
    <w:rsid w:val="00BA05CA"/>
    <w:rsid w:val="00BA0DC9"/>
    <w:rsid w:val="00BA0E35"/>
    <w:rsid w:val="00BA13FA"/>
    <w:rsid w:val="00BA1C0E"/>
    <w:rsid w:val="00BA2C9E"/>
    <w:rsid w:val="00BA34A2"/>
    <w:rsid w:val="00BA4439"/>
    <w:rsid w:val="00BA4B70"/>
    <w:rsid w:val="00BA524B"/>
    <w:rsid w:val="00BA5A40"/>
    <w:rsid w:val="00BB12FB"/>
    <w:rsid w:val="00BB22D0"/>
    <w:rsid w:val="00BB2598"/>
    <w:rsid w:val="00BB3A3C"/>
    <w:rsid w:val="00BB3C55"/>
    <w:rsid w:val="00BB4D4E"/>
    <w:rsid w:val="00BB6C54"/>
    <w:rsid w:val="00BB7DE2"/>
    <w:rsid w:val="00BC0267"/>
    <w:rsid w:val="00BC04D0"/>
    <w:rsid w:val="00BC12A2"/>
    <w:rsid w:val="00BC1890"/>
    <w:rsid w:val="00BC1C99"/>
    <w:rsid w:val="00BC24DB"/>
    <w:rsid w:val="00BC2739"/>
    <w:rsid w:val="00BC29A4"/>
    <w:rsid w:val="00BC2E47"/>
    <w:rsid w:val="00BC4A08"/>
    <w:rsid w:val="00BC4A17"/>
    <w:rsid w:val="00BC53A7"/>
    <w:rsid w:val="00BC57A0"/>
    <w:rsid w:val="00BC771C"/>
    <w:rsid w:val="00BC7F36"/>
    <w:rsid w:val="00BD0195"/>
    <w:rsid w:val="00BD03A0"/>
    <w:rsid w:val="00BD0769"/>
    <w:rsid w:val="00BD2168"/>
    <w:rsid w:val="00BD2518"/>
    <w:rsid w:val="00BD454D"/>
    <w:rsid w:val="00BD5E92"/>
    <w:rsid w:val="00BD6ACD"/>
    <w:rsid w:val="00BD6F58"/>
    <w:rsid w:val="00BD79EC"/>
    <w:rsid w:val="00BE127E"/>
    <w:rsid w:val="00BE1DB6"/>
    <w:rsid w:val="00BE265F"/>
    <w:rsid w:val="00BE283A"/>
    <w:rsid w:val="00BE2D8E"/>
    <w:rsid w:val="00BE4351"/>
    <w:rsid w:val="00BE4CA1"/>
    <w:rsid w:val="00BE531B"/>
    <w:rsid w:val="00BE5488"/>
    <w:rsid w:val="00BE6E23"/>
    <w:rsid w:val="00BF16B5"/>
    <w:rsid w:val="00BF18B3"/>
    <w:rsid w:val="00BF2411"/>
    <w:rsid w:val="00BF2A0C"/>
    <w:rsid w:val="00BF2DA5"/>
    <w:rsid w:val="00BF3E96"/>
    <w:rsid w:val="00BF4076"/>
    <w:rsid w:val="00BF48FD"/>
    <w:rsid w:val="00BF5334"/>
    <w:rsid w:val="00BF74B5"/>
    <w:rsid w:val="00BF77FF"/>
    <w:rsid w:val="00BF7872"/>
    <w:rsid w:val="00C00D2B"/>
    <w:rsid w:val="00C013D1"/>
    <w:rsid w:val="00C02669"/>
    <w:rsid w:val="00C0274B"/>
    <w:rsid w:val="00C03D38"/>
    <w:rsid w:val="00C03E01"/>
    <w:rsid w:val="00C044A6"/>
    <w:rsid w:val="00C0475A"/>
    <w:rsid w:val="00C05891"/>
    <w:rsid w:val="00C063C9"/>
    <w:rsid w:val="00C10C8B"/>
    <w:rsid w:val="00C12485"/>
    <w:rsid w:val="00C13EDF"/>
    <w:rsid w:val="00C13FA6"/>
    <w:rsid w:val="00C1422B"/>
    <w:rsid w:val="00C14913"/>
    <w:rsid w:val="00C15CA7"/>
    <w:rsid w:val="00C16193"/>
    <w:rsid w:val="00C1791D"/>
    <w:rsid w:val="00C17A9B"/>
    <w:rsid w:val="00C17D26"/>
    <w:rsid w:val="00C17FE0"/>
    <w:rsid w:val="00C2043E"/>
    <w:rsid w:val="00C20D13"/>
    <w:rsid w:val="00C22D9F"/>
    <w:rsid w:val="00C2363F"/>
    <w:rsid w:val="00C23E8D"/>
    <w:rsid w:val="00C25B2B"/>
    <w:rsid w:val="00C264F0"/>
    <w:rsid w:val="00C26FFF"/>
    <w:rsid w:val="00C27683"/>
    <w:rsid w:val="00C30A6C"/>
    <w:rsid w:val="00C30AC0"/>
    <w:rsid w:val="00C30AD9"/>
    <w:rsid w:val="00C31136"/>
    <w:rsid w:val="00C32C05"/>
    <w:rsid w:val="00C34A2B"/>
    <w:rsid w:val="00C350A3"/>
    <w:rsid w:val="00C355A0"/>
    <w:rsid w:val="00C3587D"/>
    <w:rsid w:val="00C35E03"/>
    <w:rsid w:val="00C36112"/>
    <w:rsid w:val="00C36E34"/>
    <w:rsid w:val="00C37596"/>
    <w:rsid w:val="00C40052"/>
    <w:rsid w:val="00C40921"/>
    <w:rsid w:val="00C41AC8"/>
    <w:rsid w:val="00C41BF5"/>
    <w:rsid w:val="00C43AD3"/>
    <w:rsid w:val="00C450FF"/>
    <w:rsid w:val="00C45584"/>
    <w:rsid w:val="00C457B7"/>
    <w:rsid w:val="00C52E43"/>
    <w:rsid w:val="00C5317B"/>
    <w:rsid w:val="00C53CD2"/>
    <w:rsid w:val="00C540DC"/>
    <w:rsid w:val="00C548CC"/>
    <w:rsid w:val="00C54C10"/>
    <w:rsid w:val="00C54DAE"/>
    <w:rsid w:val="00C55D6A"/>
    <w:rsid w:val="00C560DD"/>
    <w:rsid w:val="00C56A70"/>
    <w:rsid w:val="00C57531"/>
    <w:rsid w:val="00C62003"/>
    <w:rsid w:val="00C6202A"/>
    <w:rsid w:val="00C62ED6"/>
    <w:rsid w:val="00C63A26"/>
    <w:rsid w:val="00C64823"/>
    <w:rsid w:val="00C649D4"/>
    <w:rsid w:val="00C64C71"/>
    <w:rsid w:val="00C65321"/>
    <w:rsid w:val="00C653B4"/>
    <w:rsid w:val="00C658D2"/>
    <w:rsid w:val="00C65B80"/>
    <w:rsid w:val="00C65FC6"/>
    <w:rsid w:val="00C666EC"/>
    <w:rsid w:val="00C67650"/>
    <w:rsid w:val="00C6779F"/>
    <w:rsid w:val="00C700ED"/>
    <w:rsid w:val="00C70B0E"/>
    <w:rsid w:val="00C70C1F"/>
    <w:rsid w:val="00C7235C"/>
    <w:rsid w:val="00C7264C"/>
    <w:rsid w:val="00C73A53"/>
    <w:rsid w:val="00C75D40"/>
    <w:rsid w:val="00C762CB"/>
    <w:rsid w:val="00C765FE"/>
    <w:rsid w:val="00C77E25"/>
    <w:rsid w:val="00C80FC5"/>
    <w:rsid w:val="00C81C29"/>
    <w:rsid w:val="00C82D1A"/>
    <w:rsid w:val="00C82EBB"/>
    <w:rsid w:val="00C834D7"/>
    <w:rsid w:val="00C84538"/>
    <w:rsid w:val="00C84638"/>
    <w:rsid w:val="00C87609"/>
    <w:rsid w:val="00C90950"/>
    <w:rsid w:val="00C911A2"/>
    <w:rsid w:val="00C9170B"/>
    <w:rsid w:val="00C94C59"/>
    <w:rsid w:val="00C9531F"/>
    <w:rsid w:val="00C96292"/>
    <w:rsid w:val="00C964BB"/>
    <w:rsid w:val="00C9740C"/>
    <w:rsid w:val="00CA1046"/>
    <w:rsid w:val="00CA11B7"/>
    <w:rsid w:val="00CA16E8"/>
    <w:rsid w:val="00CA1D09"/>
    <w:rsid w:val="00CA1E05"/>
    <w:rsid w:val="00CA27C2"/>
    <w:rsid w:val="00CA2F68"/>
    <w:rsid w:val="00CA452E"/>
    <w:rsid w:val="00CA4D7C"/>
    <w:rsid w:val="00CA5343"/>
    <w:rsid w:val="00CA61DF"/>
    <w:rsid w:val="00CA6C4F"/>
    <w:rsid w:val="00CA6F63"/>
    <w:rsid w:val="00CA7895"/>
    <w:rsid w:val="00CA7F15"/>
    <w:rsid w:val="00CB07D8"/>
    <w:rsid w:val="00CB0C5F"/>
    <w:rsid w:val="00CB0F28"/>
    <w:rsid w:val="00CB1A34"/>
    <w:rsid w:val="00CB3BFC"/>
    <w:rsid w:val="00CB3C75"/>
    <w:rsid w:val="00CB3D8A"/>
    <w:rsid w:val="00CB56ED"/>
    <w:rsid w:val="00CB6419"/>
    <w:rsid w:val="00CB642E"/>
    <w:rsid w:val="00CB7747"/>
    <w:rsid w:val="00CC02BB"/>
    <w:rsid w:val="00CC0386"/>
    <w:rsid w:val="00CC0E06"/>
    <w:rsid w:val="00CC13AD"/>
    <w:rsid w:val="00CC13F9"/>
    <w:rsid w:val="00CC1E80"/>
    <w:rsid w:val="00CC21C7"/>
    <w:rsid w:val="00CC247D"/>
    <w:rsid w:val="00CC2636"/>
    <w:rsid w:val="00CC2E65"/>
    <w:rsid w:val="00CC2EF7"/>
    <w:rsid w:val="00CC3C49"/>
    <w:rsid w:val="00CC3D86"/>
    <w:rsid w:val="00CC4163"/>
    <w:rsid w:val="00CC5C00"/>
    <w:rsid w:val="00CC5DEC"/>
    <w:rsid w:val="00CC639D"/>
    <w:rsid w:val="00CC6781"/>
    <w:rsid w:val="00CC7445"/>
    <w:rsid w:val="00CD0D9F"/>
    <w:rsid w:val="00CD11AF"/>
    <w:rsid w:val="00CD1C48"/>
    <w:rsid w:val="00CD211A"/>
    <w:rsid w:val="00CD26F7"/>
    <w:rsid w:val="00CD39E5"/>
    <w:rsid w:val="00CD3D54"/>
    <w:rsid w:val="00CD4287"/>
    <w:rsid w:val="00CD4C57"/>
    <w:rsid w:val="00CD542D"/>
    <w:rsid w:val="00CD55F4"/>
    <w:rsid w:val="00CD605E"/>
    <w:rsid w:val="00CD61CD"/>
    <w:rsid w:val="00CD7280"/>
    <w:rsid w:val="00CD73A9"/>
    <w:rsid w:val="00CD7862"/>
    <w:rsid w:val="00CE007B"/>
    <w:rsid w:val="00CE13B4"/>
    <w:rsid w:val="00CE179E"/>
    <w:rsid w:val="00CE209D"/>
    <w:rsid w:val="00CE3D0E"/>
    <w:rsid w:val="00CE3DD1"/>
    <w:rsid w:val="00CE45DC"/>
    <w:rsid w:val="00CE5214"/>
    <w:rsid w:val="00CE5C83"/>
    <w:rsid w:val="00CE5F62"/>
    <w:rsid w:val="00CE632A"/>
    <w:rsid w:val="00CE7452"/>
    <w:rsid w:val="00CE7F44"/>
    <w:rsid w:val="00CF20B9"/>
    <w:rsid w:val="00CF279B"/>
    <w:rsid w:val="00CF31A2"/>
    <w:rsid w:val="00CF35F7"/>
    <w:rsid w:val="00CF4529"/>
    <w:rsid w:val="00CF45BB"/>
    <w:rsid w:val="00CF4A58"/>
    <w:rsid w:val="00CF6A1C"/>
    <w:rsid w:val="00D00613"/>
    <w:rsid w:val="00D00893"/>
    <w:rsid w:val="00D02AAA"/>
    <w:rsid w:val="00D030D4"/>
    <w:rsid w:val="00D03E4C"/>
    <w:rsid w:val="00D045E4"/>
    <w:rsid w:val="00D05E63"/>
    <w:rsid w:val="00D05F6A"/>
    <w:rsid w:val="00D06383"/>
    <w:rsid w:val="00D07120"/>
    <w:rsid w:val="00D103F5"/>
    <w:rsid w:val="00D112A1"/>
    <w:rsid w:val="00D173AC"/>
    <w:rsid w:val="00D1767A"/>
    <w:rsid w:val="00D21D1E"/>
    <w:rsid w:val="00D227F6"/>
    <w:rsid w:val="00D24156"/>
    <w:rsid w:val="00D2576A"/>
    <w:rsid w:val="00D25AD3"/>
    <w:rsid w:val="00D26A34"/>
    <w:rsid w:val="00D26EB4"/>
    <w:rsid w:val="00D276BD"/>
    <w:rsid w:val="00D27C72"/>
    <w:rsid w:val="00D27F4C"/>
    <w:rsid w:val="00D30962"/>
    <w:rsid w:val="00D30D08"/>
    <w:rsid w:val="00D31075"/>
    <w:rsid w:val="00D3118C"/>
    <w:rsid w:val="00D31C85"/>
    <w:rsid w:val="00D32F5C"/>
    <w:rsid w:val="00D33DE4"/>
    <w:rsid w:val="00D34730"/>
    <w:rsid w:val="00D347FC"/>
    <w:rsid w:val="00D35EF0"/>
    <w:rsid w:val="00D3734B"/>
    <w:rsid w:val="00D377F1"/>
    <w:rsid w:val="00D37A4B"/>
    <w:rsid w:val="00D406A9"/>
    <w:rsid w:val="00D4121E"/>
    <w:rsid w:val="00D412DE"/>
    <w:rsid w:val="00D41518"/>
    <w:rsid w:val="00D42497"/>
    <w:rsid w:val="00D42658"/>
    <w:rsid w:val="00D4341E"/>
    <w:rsid w:val="00D435C4"/>
    <w:rsid w:val="00D43776"/>
    <w:rsid w:val="00D43848"/>
    <w:rsid w:val="00D43B38"/>
    <w:rsid w:val="00D45AAD"/>
    <w:rsid w:val="00D4640C"/>
    <w:rsid w:val="00D471FA"/>
    <w:rsid w:val="00D502E8"/>
    <w:rsid w:val="00D50A01"/>
    <w:rsid w:val="00D51BDD"/>
    <w:rsid w:val="00D522F6"/>
    <w:rsid w:val="00D5313D"/>
    <w:rsid w:val="00D533BE"/>
    <w:rsid w:val="00D5370D"/>
    <w:rsid w:val="00D5376F"/>
    <w:rsid w:val="00D54194"/>
    <w:rsid w:val="00D542E4"/>
    <w:rsid w:val="00D55644"/>
    <w:rsid w:val="00D556CA"/>
    <w:rsid w:val="00D559B9"/>
    <w:rsid w:val="00D5694E"/>
    <w:rsid w:val="00D571B9"/>
    <w:rsid w:val="00D6011B"/>
    <w:rsid w:val="00D603BB"/>
    <w:rsid w:val="00D60E1F"/>
    <w:rsid w:val="00D61B58"/>
    <w:rsid w:val="00D61EB5"/>
    <w:rsid w:val="00D61FAF"/>
    <w:rsid w:val="00D63174"/>
    <w:rsid w:val="00D63A20"/>
    <w:rsid w:val="00D63EB0"/>
    <w:rsid w:val="00D642B2"/>
    <w:rsid w:val="00D65F75"/>
    <w:rsid w:val="00D67386"/>
    <w:rsid w:val="00D676D7"/>
    <w:rsid w:val="00D67841"/>
    <w:rsid w:val="00D678C1"/>
    <w:rsid w:val="00D70FE4"/>
    <w:rsid w:val="00D71B96"/>
    <w:rsid w:val="00D73EB4"/>
    <w:rsid w:val="00D747FF"/>
    <w:rsid w:val="00D75072"/>
    <w:rsid w:val="00D754F2"/>
    <w:rsid w:val="00D76343"/>
    <w:rsid w:val="00D769AE"/>
    <w:rsid w:val="00D76CD3"/>
    <w:rsid w:val="00D77185"/>
    <w:rsid w:val="00D771E7"/>
    <w:rsid w:val="00D776BD"/>
    <w:rsid w:val="00D817AD"/>
    <w:rsid w:val="00D81D41"/>
    <w:rsid w:val="00D83C2F"/>
    <w:rsid w:val="00D8437C"/>
    <w:rsid w:val="00D84FAC"/>
    <w:rsid w:val="00D85977"/>
    <w:rsid w:val="00D86639"/>
    <w:rsid w:val="00D87D00"/>
    <w:rsid w:val="00D901B6"/>
    <w:rsid w:val="00D9068A"/>
    <w:rsid w:val="00D91604"/>
    <w:rsid w:val="00D92675"/>
    <w:rsid w:val="00D93851"/>
    <w:rsid w:val="00D93A6A"/>
    <w:rsid w:val="00D9427A"/>
    <w:rsid w:val="00D94BB5"/>
    <w:rsid w:val="00D94C5D"/>
    <w:rsid w:val="00D97412"/>
    <w:rsid w:val="00DA16D9"/>
    <w:rsid w:val="00DA2230"/>
    <w:rsid w:val="00DA2770"/>
    <w:rsid w:val="00DA319B"/>
    <w:rsid w:val="00DA495D"/>
    <w:rsid w:val="00DA4CF8"/>
    <w:rsid w:val="00DA5140"/>
    <w:rsid w:val="00DA5CC9"/>
    <w:rsid w:val="00DA5CE0"/>
    <w:rsid w:val="00DA683D"/>
    <w:rsid w:val="00DA68DC"/>
    <w:rsid w:val="00DA6F16"/>
    <w:rsid w:val="00DA6F85"/>
    <w:rsid w:val="00DA6FB2"/>
    <w:rsid w:val="00DA7455"/>
    <w:rsid w:val="00DA7C56"/>
    <w:rsid w:val="00DB091A"/>
    <w:rsid w:val="00DB249B"/>
    <w:rsid w:val="00DB259F"/>
    <w:rsid w:val="00DB2916"/>
    <w:rsid w:val="00DB3626"/>
    <w:rsid w:val="00DB42AA"/>
    <w:rsid w:val="00DB4554"/>
    <w:rsid w:val="00DB4B7D"/>
    <w:rsid w:val="00DB5962"/>
    <w:rsid w:val="00DB5D20"/>
    <w:rsid w:val="00DB7805"/>
    <w:rsid w:val="00DC0028"/>
    <w:rsid w:val="00DC0EC4"/>
    <w:rsid w:val="00DC1C19"/>
    <w:rsid w:val="00DC1D2E"/>
    <w:rsid w:val="00DC2054"/>
    <w:rsid w:val="00DC2941"/>
    <w:rsid w:val="00DC4139"/>
    <w:rsid w:val="00DC45B4"/>
    <w:rsid w:val="00DC48D8"/>
    <w:rsid w:val="00DC4C81"/>
    <w:rsid w:val="00DC5982"/>
    <w:rsid w:val="00DC59EC"/>
    <w:rsid w:val="00DC5D83"/>
    <w:rsid w:val="00DC786B"/>
    <w:rsid w:val="00DD0322"/>
    <w:rsid w:val="00DD3049"/>
    <w:rsid w:val="00DD64B5"/>
    <w:rsid w:val="00DD689A"/>
    <w:rsid w:val="00DE0A06"/>
    <w:rsid w:val="00DE219E"/>
    <w:rsid w:val="00DE2481"/>
    <w:rsid w:val="00DE3987"/>
    <w:rsid w:val="00DE4245"/>
    <w:rsid w:val="00DE4494"/>
    <w:rsid w:val="00DE56BF"/>
    <w:rsid w:val="00DE6B10"/>
    <w:rsid w:val="00DE719D"/>
    <w:rsid w:val="00DE79C0"/>
    <w:rsid w:val="00DF057D"/>
    <w:rsid w:val="00DF08AE"/>
    <w:rsid w:val="00DF1430"/>
    <w:rsid w:val="00DF1647"/>
    <w:rsid w:val="00DF1F06"/>
    <w:rsid w:val="00DF33C7"/>
    <w:rsid w:val="00DF35E6"/>
    <w:rsid w:val="00DF588F"/>
    <w:rsid w:val="00DF5DEE"/>
    <w:rsid w:val="00DF6F0F"/>
    <w:rsid w:val="00DF7943"/>
    <w:rsid w:val="00E00A6A"/>
    <w:rsid w:val="00E00C24"/>
    <w:rsid w:val="00E016CF"/>
    <w:rsid w:val="00E01D08"/>
    <w:rsid w:val="00E02EE4"/>
    <w:rsid w:val="00E02F7E"/>
    <w:rsid w:val="00E03302"/>
    <w:rsid w:val="00E03791"/>
    <w:rsid w:val="00E03918"/>
    <w:rsid w:val="00E03C26"/>
    <w:rsid w:val="00E03E42"/>
    <w:rsid w:val="00E04321"/>
    <w:rsid w:val="00E05B1B"/>
    <w:rsid w:val="00E073E0"/>
    <w:rsid w:val="00E07BD8"/>
    <w:rsid w:val="00E10298"/>
    <w:rsid w:val="00E105EB"/>
    <w:rsid w:val="00E110E0"/>
    <w:rsid w:val="00E11445"/>
    <w:rsid w:val="00E1169A"/>
    <w:rsid w:val="00E11E08"/>
    <w:rsid w:val="00E12A3A"/>
    <w:rsid w:val="00E12B6F"/>
    <w:rsid w:val="00E12F1F"/>
    <w:rsid w:val="00E13746"/>
    <w:rsid w:val="00E13E46"/>
    <w:rsid w:val="00E146DA"/>
    <w:rsid w:val="00E15189"/>
    <w:rsid w:val="00E15633"/>
    <w:rsid w:val="00E17BCF"/>
    <w:rsid w:val="00E17DBF"/>
    <w:rsid w:val="00E206E6"/>
    <w:rsid w:val="00E20860"/>
    <w:rsid w:val="00E20AF6"/>
    <w:rsid w:val="00E2169E"/>
    <w:rsid w:val="00E21B08"/>
    <w:rsid w:val="00E22197"/>
    <w:rsid w:val="00E223CF"/>
    <w:rsid w:val="00E22860"/>
    <w:rsid w:val="00E252DA"/>
    <w:rsid w:val="00E262B7"/>
    <w:rsid w:val="00E2717E"/>
    <w:rsid w:val="00E27D3E"/>
    <w:rsid w:val="00E27D49"/>
    <w:rsid w:val="00E30282"/>
    <w:rsid w:val="00E316F4"/>
    <w:rsid w:val="00E31A1B"/>
    <w:rsid w:val="00E32DCE"/>
    <w:rsid w:val="00E34199"/>
    <w:rsid w:val="00E355AA"/>
    <w:rsid w:val="00E36C34"/>
    <w:rsid w:val="00E400D7"/>
    <w:rsid w:val="00E40E16"/>
    <w:rsid w:val="00E40EC4"/>
    <w:rsid w:val="00E418C4"/>
    <w:rsid w:val="00E425B2"/>
    <w:rsid w:val="00E42C3F"/>
    <w:rsid w:val="00E437C2"/>
    <w:rsid w:val="00E44451"/>
    <w:rsid w:val="00E452CE"/>
    <w:rsid w:val="00E454DE"/>
    <w:rsid w:val="00E470E2"/>
    <w:rsid w:val="00E47343"/>
    <w:rsid w:val="00E47AFE"/>
    <w:rsid w:val="00E500FA"/>
    <w:rsid w:val="00E50D73"/>
    <w:rsid w:val="00E523DD"/>
    <w:rsid w:val="00E52A18"/>
    <w:rsid w:val="00E54302"/>
    <w:rsid w:val="00E54AE6"/>
    <w:rsid w:val="00E555D4"/>
    <w:rsid w:val="00E55CD2"/>
    <w:rsid w:val="00E55CE4"/>
    <w:rsid w:val="00E6076C"/>
    <w:rsid w:val="00E60C3A"/>
    <w:rsid w:val="00E61F40"/>
    <w:rsid w:val="00E6226B"/>
    <w:rsid w:val="00E6347A"/>
    <w:rsid w:val="00E646D0"/>
    <w:rsid w:val="00E64A4B"/>
    <w:rsid w:val="00E650DF"/>
    <w:rsid w:val="00E656F9"/>
    <w:rsid w:val="00E66510"/>
    <w:rsid w:val="00E665F2"/>
    <w:rsid w:val="00E66956"/>
    <w:rsid w:val="00E66C53"/>
    <w:rsid w:val="00E67370"/>
    <w:rsid w:val="00E675B3"/>
    <w:rsid w:val="00E7045A"/>
    <w:rsid w:val="00E70F57"/>
    <w:rsid w:val="00E717CD"/>
    <w:rsid w:val="00E71D32"/>
    <w:rsid w:val="00E72447"/>
    <w:rsid w:val="00E73ADC"/>
    <w:rsid w:val="00E73DAD"/>
    <w:rsid w:val="00E741EE"/>
    <w:rsid w:val="00E7433A"/>
    <w:rsid w:val="00E745DA"/>
    <w:rsid w:val="00E76613"/>
    <w:rsid w:val="00E76DA2"/>
    <w:rsid w:val="00E778CB"/>
    <w:rsid w:val="00E77D6B"/>
    <w:rsid w:val="00E77FDD"/>
    <w:rsid w:val="00E80798"/>
    <w:rsid w:val="00E80C61"/>
    <w:rsid w:val="00E814B7"/>
    <w:rsid w:val="00E8186F"/>
    <w:rsid w:val="00E81BCF"/>
    <w:rsid w:val="00E82F27"/>
    <w:rsid w:val="00E82F55"/>
    <w:rsid w:val="00E83128"/>
    <w:rsid w:val="00E83389"/>
    <w:rsid w:val="00E835D9"/>
    <w:rsid w:val="00E84A9C"/>
    <w:rsid w:val="00E85604"/>
    <w:rsid w:val="00E869C7"/>
    <w:rsid w:val="00E87B75"/>
    <w:rsid w:val="00E90482"/>
    <w:rsid w:val="00E9227D"/>
    <w:rsid w:val="00E950DF"/>
    <w:rsid w:val="00E95189"/>
    <w:rsid w:val="00E951B1"/>
    <w:rsid w:val="00E9570E"/>
    <w:rsid w:val="00E9656C"/>
    <w:rsid w:val="00E96CB8"/>
    <w:rsid w:val="00E97123"/>
    <w:rsid w:val="00E9717A"/>
    <w:rsid w:val="00E972FA"/>
    <w:rsid w:val="00E97980"/>
    <w:rsid w:val="00E97A02"/>
    <w:rsid w:val="00E97E3D"/>
    <w:rsid w:val="00EA07FB"/>
    <w:rsid w:val="00EA0A46"/>
    <w:rsid w:val="00EA0C3D"/>
    <w:rsid w:val="00EA0D11"/>
    <w:rsid w:val="00EA13FF"/>
    <w:rsid w:val="00EA1673"/>
    <w:rsid w:val="00EA1C80"/>
    <w:rsid w:val="00EA2131"/>
    <w:rsid w:val="00EA246C"/>
    <w:rsid w:val="00EA2C15"/>
    <w:rsid w:val="00EA46E9"/>
    <w:rsid w:val="00EA5436"/>
    <w:rsid w:val="00EA54A2"/>
    <w:rsid w:val="00EA55FD"/>
    <w:rsid w:val="00EA57D2"/>
    <w:rsid w:val="00EA5B88"/>
    <w:rsid w:val="00EB0392"/>
    <w:rsid w:val="00EB0763"/>
    <w:rsid w:val="00EB0FB3"/>
    <w:rsid w:val="00EB3144"/>
    <w:rsid w:val="00EB35F3"/>
    <w:rsid w:val="00EB35FC"/>
    <w:rsid w:val="00EB401F"/>
    <w:rsid w:val="00EB4C7B"/>
    <w:rsid w:val="00EB6D85"/>
    <w:rsid w:val="00EB6DED"/>
    <w:rsid w:val="00EB797D"/>
    <w:rsid w:val="00EB7ABA"/>
    <w:rsid w:val="00EB7F16"/>
    <w:rsid w:val="00EC02F9"/>
    <w:rsid w:val="00EC0419"/>
    <w:rsid w:val="00EC09E3"/>
    <w:rsid w:val="00EC0C3B"/>
    <w:rsid w:val="00EC1844"/>
    <w:rsid w:val="00EC33DA"/>
    <w:rsid w:val="00EC62D2"/>
    <w:rsid w:val="00EC62E4"/>
    <w:rsid w:val="00EC6B1A"/>
    <w:rsid w:val="00EC6D83"/>
    <w:rsid w:val="00EC707F"/>
    <w:rsid w:val="00EC73D9"/>
    <w:rsid w:val="00EC7DC7"/>
    <w:rsid w:val="00ED0350"/>
    <w:rsid w:val="00ED0607"/>
    <w:rsid w:val="00ED075A"/>
    <w:rsid w:val="00ED0D31"/>
    <w:rsid w:val="00ED1C3A"/>
    <w:rsid w:val="00ED1FC8"/>
    <w:rsid w:val="00ED2F74"/>
    <w:rsid w:val="00ED2FE3"/>
    <w:rsid w:val="00ED3BF9"/>
    <w:rsid w:val="00ED3E60"/>
    <w:rsid w:val="00ED3F63"/>
    <w:rsid w:val="00ED4190"/>
    <w:rsid w:val="00ED6F48"/>
    <w:rsid w:val="00ED6F6A"/>
    <w:rsid w:val="00EE0BB5"/>
    <w:rsid w:val="00EE119D"/>
    <w:rsid w:val="00EE1B9D"/>
    <w:rsid w:val="00EE2280"/>
    <w:rsid w:val="00EE38EF"/>
    <w:rsid w:val="00EE3FDB"/>
    <w:rsid w:val="00EE41D2"/>
    <w:rsid w:val="00EE4213"/>
    <w:rsid w:val="00EE4580"/>
    <w:rsid w:val="00EE475E"/>
    <w:rsid w:val="00EE52E1"/>
    <w:rsid w:val="00EE55D4"/>
    <w:rsid w:val="00EE5EDC"/>
    <w:rsid w:val="00EE648F"/>
    <w:rsid w:val="00EE6950"/>
    <w:rsid w:val="00EE6C70"/>
    <w:rsid w:val="00EE71B7"/>
    <w:rsid w:val="00EF0D09"/>
    <w:rsid w:val="00EF18BE"/>
    <w:rsid w:val="00EF278E"/>
    <w:rsid w:val="00EF27D1"/>
    <w:rsid w:val="00EF3A61"/>
    <w:rsid w:val="00EF4C05"/>
    <w:rsid w:val="00EF534A"/>
    <w:rsid w:val="00EF6682"/>
    <w:rsid w:val="00F0011E"/>
    <w:rsid w:val="00F00250"/>
    <w:rsid w:val="00F00449"/>
    <w:rsid w:val="00F02F60"/>
    <w:rsid w:val="00F0423A"/>
    <w:rsid w:val="00F0443E"/>
    <w:rsid w:val="00F04452"/>
    <w:rsid w:val="00F050E3"/>
    <w:rsid w:val="00F0591E"/>
    <w:rsid w:val="00F076B8"/>
    <w:rsid w:val="00F1081A"/>
    <w:rsid w:val="00F143A8"/>
    <w:rsid w:val="00F14926"/>
    <w:rsid w:val="00F15452"/>
    <w:rsid w:val="00F15598"/>
    <w:rsid w:val="00F16A99"/>
    <w:rsid w:val="00F16D19"/>
    <w:rsid w:val="00F1723A"/>
    <w:rsid w:val="00F178EF"/>
    <w:rsid w:val="00F17D87"/>
    <w:rsid w:val="00F20109"/>
    <w:rsid w:val="00F202F6"/>
    <w:rsid w:val="00F20866"/>
    <w:rsid w:val="00F20A42"/>
    <w:rsid w:val="00F20E64"/>
    <w:rsid w:val="00F24239"/>
    <w:rsid w:val="00F2439B"/>
    <w:rsid w:val="00F26AE1"/>
    <w:rsid w:val="00F27FB9"/>
    <w:rsid w:val="00F27FCA"/>
    <w:rsid w:val="00F304B4"/>
    <w:rsid w:val="00F319B4"/>
    <w:rsid w:val="00F31B21"/>
    <w:rsid w:val="00F33706"/>
    <w:rsid w:val="00F33898"/>
    <w:rsid w:val="00F344BC"/>
    <w:rsid w:val="00F34B85"/>
    <w:rsid w:val="00F351CD"/>
    <w:rsid w:val="00F35703"/>
    <w:rsid w:val="00F36527"/>
    <w:rsid w:val="00F366B9"/>
    <w:rsid w:val="00F36D3B"/>
    <w:rsid w:val="00F37960"/>
    <w:rsid w:val="00F37B2B"/>
    <w:rsid w:val="00F409AD"/>
    <w:rsid w:val="00F40BE5"/>
    <w:rsid w:val="00F41280"/>
    <w:rsid w:val="00F41B7B"/>
    <w:rsid w:val="00F41FD5"/>
    <w:rsid w:val="00F4233F"/>
    <w:rsid w:val="00F43704"/>
    <w:rsid w:val="00F4373A"/>
    <w:rsid w:val="00F43834"/>
    <w:rsid w:val="00F4467D"/>
    <w:rsid w:val="00F4530A"/>
    <w:rsid w:val="00F45884"/>
    <w:rsid w:val="00F46AA9"/>
    <w:rsid w:val="00F47398"/>
    <w:rsid w:val="00F47578"/>
    <w:rsid w:val="00F50DF1"/>
    <w:rsid w:val="00F51A0B"/>
    <w:rsid w:val="00F52187"/>
    <w:rsid w:val="00F52728"/>
    <w:rsid w:val="00F52FC3"/>
    <w:rsid w:val="00F534A2"/>
    <w:rsid w:val="00F534E8"/>
    <w:rsid w:val="00F5504F"/>
    <w:rsid w:val="00F55E2B"/>
    <w:rsid w:val="00F56BE1"/>
    <w:rsid w:val="00F56CEB"/>
    <w:rsid w:val="00F57038"/>
    <w:rsid w:val="00F574F6"/>
    <w:rsid w:val="00F578EC"/>
    <w:rsid w:val="00F57971"/>
    <w:rsid w:val="00F60AF4"/>
    <w:rsid w:val="00F6160A"/>
    <w:rsid w:val="00F61FC6"/>
    <w:rsid w:val="00F62695"/>
    <w:rsid w:val="00F627A7"/>
    <w:rsid w:val="00F63F32"/>
    <w:rsid w:val="00F65709"/>
    <w:rsid w:val="00F65CBA"/>
    <w:rsid w:val="00F668A8"/>
    <w:rsid w:val="00F6695E"/>
    <w:rsid w:val="00F66D56"/>
    <w:rsid w:val="00F67075"/>
    <w:rsid w:val="00F67869"/>
    <w:rsid w:val="00F67BF7"/>
    <w:rsid w:val="00F70E72"/>
    <w:rsid w:val="00F7495B"/>
    <w:rsid w:val="00F74F2B"/>
    <w:rsid w:val="00F7566D"/>
    <w:rsid w:val="00F757C0"/>
    <w:rsid w:val="00F7583E"/>
    <w:rsid w:val="00F75843"/>
    <w:rsid w:val="00F75AAE"/>
    <w:rsid w:val="00F765DF"/>
    <w:rsid w:val="00F8054B"/>
    <w:rsid w:val="00F80A1A"/>
    <w:rsid w:val="00F8177A"/>
    <w:rsid w:val="00F81D70"/>
    <w:rsid w:val="00F82165"/>
    <w:rsid w:val="00F82A21"/>
    <w:rsid w:val="00F83255"/>
    <w:rsid w:val="00F83F7B"/>
    <w:rsid w:val="00F84B03"/>
    <w:rsid w:val="00F85398"/>
    <w:rsid w:val="00F86425"/>
    <w:rsid w:val="00F865E2"/>
    <w:rsid w:val="00F86733"/>
    <w:rsid w:val="00F8776D"/>
    <w:rsid w:val="00F90129"/>
    <w:rsid w:val="00F919E2"/>
    <w:rsid w:val="00F91B14"/>
    <w:rsid w:val="00F9318C"/>
    <w:rsid w:val="00F93F9F"/>
    <w:rsid w:val="00F9434D"/>
    <w:rsid w:val="00F947F0"/>
    <w:rsid w:val="00F9686C"/>
    <w:rsid w:val="00F96B24"/>
    <w:rsid w:val="00F974BD"/>
    <w:rsid w:val="00F9787F"/>
    <w:rsid w:val="00F97B5A"/>
    <w:rsid w:val="00F97E02"/>
    <w:rsid w:val="00FA0327"/>
    <w:rsid w:val="00FA06AE"/>
    <w:rsid w:val="00FA23C1"/>
    <w:rsid w:val="00FA2931"/>
    <w:rsid w:val="00FA4041"/>
    <w:rsid w:val="00FA6157"/>
    <w:rsid w:val="00FA66BC"/>
    <w:rsid w:val="00FA67B3"/>
    <w:rsid w:val="00FB202F"/>
    <w:rsid w:val="00FB2B68"/>
    <w:rsid w:val="00FB4222"/>
    <w:rsid w:val="00FB5063"/>
    <w:rsid w:val="00FB523C"/>
    <w:rsid w:val="00FB7008"/>
    <w:rsid w:val="00FB7A2C"/>
    <w:rsid w:val="00FB7CA1"/>
    <w:rsid w:val="00FC052A"/>
    <w:rsid w:val="00FC055E"/>
    <w:rsid w:val="00FC181F"/>
    <w:rsid w:val="00FC1990"/>
    <w:rsid w:val="00FC32A7"/>
    <w:rsid w:val="00FC331A"/>
    <w:rsid w:val="00FC36A3"/>
    <w:rsid w:val="00FC392F"/>
    <w:rsid w:val="00FC42E4"/>
    <w:rsid w:val="00FC5104"/>
    <w:rsid w:val="00FC68C1"/>
    <w:rsid w:val="00FC6E03"/>
    <w:rsid w:val="00FC749D"/>
    <w:rsid w:val="00FC7730"/>
    <w:rsid w:val="00FC7EB5"/>
    <w:rsid w:val="00FD0181"/>
    <w:rsid w:val="00FD027D"/>
    <w:rsid w:val="00FD0B23"/>
    <w:rsid w:val="00FD1652"/>
    <w:rsid w:val="00FD1F0F"/>
    <w:rsid w:val="00FD290D"/>
    <w:rsid w:val="00FD30E9"/>
    <w:rsid w:val="00FD3149"/>
    <w:rsid w:val="00FD3893"/>
    <w:rsid w:val="00FD4C29"/>
    <w:rsid w:val="00FD5D25"/>
    <w:rsid w:val="00FD6221"/>
    <w:rsid w:val="00FD6225"/>
    <w:rsid w:val="00FD64B8"/>
    <w:rsid w:val="00FD73A1"/>
    <w:rsid w:val="00FD73DD"/>
    <w:rsid w:val="00FD7B36"/>
    <w:rsid w:val="00FD7D6D"/>
    <w:rsid w:val="00FE0898"/>
    <w:rsid w:val="00FE0D1F"/>
    <w:rsid w:val="00FE0FAE"/>
    <w:rsid w:val="00FE24A7"/>
    <w:rsid w:val="00FE28CD"/>
    <w:rsid w:val="00FE2D33"/>
    <w:rsid w:val="00FE36A7"/>
    <w:rsid w:val="00FE3F69"/>
    <w:rsid w:val="00FE4AC5"/>
    <w:rsid w:val="00FE52F4"/>
    <w:rsid w:val="00FE5D4B"/>
    <w:rsid w:val="00FE7009"/>
    <w:rsid w:val="00FE7618"/>
    <w:rsid w:val="00FE7F0A"/>
    <w:rsid w:val="00FF3C36"/>
    <w:rsid w:val="00FF3D5C"/>
    <w:rsid w:val="00FF480F"/>
    <w:rsid w:val="00FF4917"/>
    <w:rsid w:val="00FF519F"/>
    <w:rsid w:val="00FF5C5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934D"/>
  <w15:docId w15:val="{DBEC4090-F588-4827-BEED-C381FFE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8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F40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5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32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432B3A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A02D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2DE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0"/>
    <w:link w:val="a9"/>
    <w:uiPriority w:val="99"/>
    <w:unhideWhenUsed/>
    <w:rsid w:val="00647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47AB6"/>
    <w:rPr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AB2F23"/>
    <w:pPr>
      <w:ind w:left="708"/>
    </w:pPr>
  </w:style>
  <w:style w:type="table" w:styleId="ab">
    <w:name w:val="Table Grid"/>
    <w:basedOn w:val="a2"/>
    <w:uiPriority w:val="59"/>
    <w:rsid w:val="0067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0C3CD7"/>
    <w:rPr>
      <w:rFonts w:cs="Times New Roman"/>
      <w:color w:val="106BBE"/>
    </w:rPr>
  </w:style>
  <w:style w:type="character" w:styleId="ad">
    <w:name w:val="Hyperlink"/>
    <w:uiPriority w:val="99"/>
    <w:unhideWhenUsed/>
    <w:rsid w:val="00B72DAB"/>
    <w:rPr>
      <w:color w:val="0000FF"/>
      <w:u w:val="single"/>
    </w:rPr>
  </w:style>
  <w:style w:type="paragraph" w:styleId="ae">
    <w:name w:val="Body Text"/>
    <w:basedOn w:val="a0"/>
    <w:link w:val="af"/>
    <w:rsid w:val="00A2325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">
    <w:name w:val="Основной текст Знак"/>
    <w:link w:val="ae"/>
    <w:rsid w:val="00A2325F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562B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0"/>
    <w:rsid w:val="00A56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F40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0">
    <w:name w:val="Основной текст_"/>
    <w:basedOn w:val="a1"/>
    <w:link w:val="11"/>
    <w:rsid w:val="00A229E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A229E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headertext">
    <w:name w:val="headertext"/>
    <w:basedOn w:val="a0"/>
    <w:rsid w:val="00A22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DF35E6"/>
    <w:pPr>
      <w:numPr>
        <w:numId w:val="5"/>
      </w:numPr>
      <w:contextualSpacing/>
    </w:pPr>
  </w:style>
  <w:style w:type="paragraph" w:customStyle="1" w:styleId="21">
    <w:name w:val="Знак Знак Знак Знак Знак Знак2 Знак"/>
    <w:basedOn w:val="a0"/>
    <w:rsid w:val="00A97F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1">
    <w:name w:val="annotation reference"/>
    <w:basedOn w:val="a1"/>
    <w:uiPriority w:val="99"/>
    <w:semiHidden/>
    <w:unhideWhenUsed/>
    <w:rsid w:val="00DD689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D68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DD689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68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68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0621&amp;dst=679&amp;field=134&amp;date=30.11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16405&amp;dst=100090&amp;field=134&amp;date=30.1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588&amp;dst=100006&amp;field=134&amp;date=27.04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BCD7-F215-44E3-94C2-56186F50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13229</TotalTime>
  <Pages>11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zZz</cp:lastModifiedBy>
  <cp:revision>88</cp:revision>
  <cp:lastPrinted>2023-05-02T00:56:00Z</cp:lastPrinted>
  <dcterms:created xsi:type="dcterms:W3CDTF">2023-01-26T07:20:00Z</dcterms:created>
  <dcterms:modified xsi:type="dcterms:W3CDTF">2023-05-02T01:00:00Z</dcterms:modified>
</cp:coreProperties>
</file>