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8" w:rsidRDefault="00634842" w:rsidP="00213A5B">
      <w:pPr>
        <w:spacing w:after="0"/>
        <w:jc w:val="both"/>
        <w:rPr>
          <w:rFonts w:ascii="Times New Roman" w:hAnsi="Times New Roman"/>
          <w:b/>
          <w:sz w:val="20"/>
          <w:szCs w:val="20"/>
        </w:rPr>
      </w:pPr>
      <w:r>
        <w:rPr>
          <w:rFonts w:ascii="Times New Roman" w:hAnsi="Times New Roman"/>
          <w:b/>
          <w:sz w:val="20"/>
          <w:szCs w:val="20"/>
        </w:rPr>
        <w:t xml:space="preserve"> </w:t>
      </w:r>
    </w:p>
    <w:p w:rsidR="00FB7CA1" w:rsidRPr="00A31C98" w:rsidRDefault="00FB7CA1" w:rsidP="00213A5B">
      <w:pPr>
        <w:spacing w:after="0"/>
        <w:jc w:val="both"/>
        <w:rPr>
          <w:rFonts w:ascii="Times New Roman" w:hAnsi="Times New Roman"/>
          <w:b/>
          <w:sz w:val="20"/>
          <w:szCs w:val="20"/>
        </w:rPr>
      </w:pPr>
    </w:p>
    <w:tbl>
      <w:tblPr>
        <w:tblpPr w:leftFromText="180" w:rightFromText="180" w:horzAnchor="margin" w:tblpXSpec="center" w:tblpY="-570"/>
        <w:tblW w:w="0" w:type="auto"/>
        <w:tblLayout w:type="fixed"/>
        <w:tblLook w:val="0000" w:firstRow="0" w:lastRow="0" w:firstColumn="0" w:lastColumn="0" w:noHBand="0" w:noVBand="0"/>
      </w:tblPr>
      <w:tblGrid>
        <w:gridCol w:w="9039"/>
      </w:tblGrid>
      <w:tr w:rsidR="00213A5B" w:rsidRPr="00213A5B" w:rsidTr="000865DA">
        <w:trPr>
          <w:cantSplit/>
          <w:trHeight w:val="2151"/>
        </w:trPr>
        <w:tc>
          <w:tcPr>
            <w:tcW w:w="9039" w:type="dxa"/>
          </w:tcPr>
          <w:p w:rsidR="00213A5B" w:rsidRPr="00213A5B" w:rsidRDefault="0095096F" w:rsidP="00213A5B">
            <w:pPr>
              <w:spacing w:after="0" w:line="240" w:lineRule="auto"/>
              <w:jc w:val="center"/>
              <w:rPr>
                <w:rFonts w:ascii="Times New Roman" w:eastAsia="Times New Roman" w:hAnsi="Times New Roman"/>
                <w:b/>
                <w:sz w:val="24"/>
                <w:szCs w:val="24"/>
                <w:lang w:eastAsia="ru-RU"/>
              </w:rPr>
            </w:pPr>
            <w:r>
              <w:rPr>
                <w:rFonts w:ascii="Cambria" w:eastAsia="Cambria" w:hAnsi="Cambria"/>
                <w:noProof/>
                <w:sz w:val="24"/>
                <w:szCs w:val="24"/>
                <w:lang w:eastAsia="ru-RU"/>
              </w:rPr>
              <w:drawing>
                <wp:inline distT="0" distB="0" distL="0" distR="0">
                  <wp:extent cx="831215" cy="974090"/>
                  <wp:effectExtent l="19050" t="0" r="6985" b="0"/>
                  <wp:docPr id="1" name="Рисунок 10"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8"/>
                          <a:srcRect/>
                          <a:stretch>
                            <a:fillRect/>
                          </a:stretch>
                        </pic:blipFill>
                        <pic:spPr bwMode="auto">
                          <a:xfrm>
                            <a:off x="0" y="0"/>
                            <a:ext cx="831215" cy="974090"/>
                          </a:xfrm>
                          <a:prstGeom prst="rect">
                            <a:avLst/>
                          </a:prstGeom>
                          <a:noFill/>
                          <a:ln w="9525">
                            <a:noFill/>
                            <a:miter lim="800000"/>
                            <a:headEnd/>
                            <a:tailEnd/>
                          </a:ln>
                        </pic:spPr>
                      </pic:pic>
                    </a:graphicData>
                  </a:graphic>
                </wp:inline>
              </w:drawing>
            </w:r>
          </w:p>
          <w:p w:rsidR="00213A5B" w:rsidRPr="00A31C98" w:rsidRDefault="00213A5B" w:rsidP="00213A5B">
            <w:pPr>
              <w:spacing w:after="0" w:line="240" w:lineRule="auto"/>
              <w:jc w:val="center"/>
              <w:rPr>
                <w:rFonts w:ascii="Times New Roman" w:eastAsia="Times New Roman" w:hAnsi="Times New Roman"/>
                <w:b/>
                <w:sz w:val="20"/>
                <w:szCs w:val="20"/>
                <w:lang w:eastAsia="ru-RU"/>
              </w:rPr>
            </w:pPr>
          </w:p>
          <w:p w:rsidR="00213A5B" w:rsidRPr="00213A5B" w:rsidRDefault="00213A5B" w:rsidP="00213A5B">
            <w:pPr>
              <w:spacing w:after="0" w:line="240" w:lineRule="auto"/>
              <w:jc w:val="center"/>
              <w:rPr>
                <w:rFonts w:ascii="Times New Roman" w:eastAsia="Times New Roman" w:hAnsi="Times New Roman"/>
                <w:b/>
                <w:sz w:val="24"/>
                <w:szCs w:val="24"/>
                <w:lang w:eastAsia="ru-RU"/>
              </w:rPr>
            </w:pPr>
            <w:r w:rsidRPr="00213A5B">
              <w:rPr>
                <w:rFonts w:ascii="Times New Roman" w:eastAsia="Times New Roman" w:hAnsi="Times New Roman"/>
                <w:b/>
                <w:sz w:val="24"/>
                <w:szCs w:val="24"/>
                <w:lang w:eastAsia="ru-RU"/>
              </w:rPr>
              <w:t>КОНТРОЛЬНО-СЧ</w:t>
            </w:r>
            <w:r w:rsidR="00C649D4">
              <w:rPr>
                <w:rFonts w:ascii="Times New Roman" w:eastAsia="Times New Roman" w:hAnsi="Times New Roman"/>
                <w:b/>
                <w:sz w:val="24"/>
                <w:szCs w:val="24"/>
                <w:lang w:eastAsia="ru-RU"/>
              </w:rPr>
              <w:t>Е</w:t>
            </w:r>
            <w:r w:rsidRPr="00213A5B">
              <w:rPr>
                <w:rFonts w:ascii="Times New Roman" w:eastAsia="Times New Roman" w:hAnsi="Times New Roman"/>
                <w:b/>
                <w:sz w:val="24"/>
                <w:szCs w:val="24"/>
                <w:lang w:eastAsia="ru-RU"/>
              </w:rPr>
              <w:t>ТНАЯ ПАЛАТА</w:t>
            </w:r>
          </w:p>
          <w:p w:rsidR="00213A5B" w:rsidRPr="00213A5B" w:rsidRDefault="00213A5B" w:rsidP="00213A5B">
            <w:pPr>
              <w:spacing w:after="0" w:line="240" w:lineRule="auto"/>
              <w:jc w:val="center"/>
              <w:rPr>
                <w:rFonts w:ascii="Times New Roman" w:eastAsia="Times New Roman" w:hAnsi="Times New Roman"/>
                <w:b/>
                <w:sz w:val="24"/>
                <w:szCs w:val="24"/>
                <w:lang w:eastAsia="ru-RU"/>
              </w:rPr>
            </w:pPr>
            <w:r w:rsidRPr="00213A5B">
              <w:rPr>
                <w:rFonts w:ascii="Times New Roman" w:eastAsia="Times New Roman" w:hAnsi="Times New Roman"/>
                <w:b/>
                <w:sz w:val="24"/>
                <w:szCs w:val="24"/>
                <w:lang w:eastAsia="ru-RU"/>
              </w:rPr>
              <w:t>Дальнегорского городского округа</w:t>
            </w:r>
          </w:p>
          <w:p w:rsidR="00213A5B" w:rsidRPr="00213A5B" w:rsidRDefault="00D24B09" w:rsidP="00213A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line id="_x0000_s1027" style="position:absolute;left:0;text-align:left;flip:y;z-index:251657728" from="5.6pt,7.65pt" to="437.6pt,7.65pt" strokeweight="3pt"/>
              </w:pict>
            </w:r>
          </w:p>
        </w:tc>
      </w:tr>
      <w:tr w:rsidR="00213A5B" w:rsidRPr="00F45B88" w:rsidTr="000865DA">
        <w:trPr>
          <w:cantSplit/>
          <w:trHeight w:val="755"/>
        </w:trPr>
        <w:tc>
          <w:tcPr>
            <w:tcW w:w="9039" w:type="dxa"/>
          </w:tcPr>
          <w:p w:rsidR="00C649D4" w:rsidRPr="0016632E" w:rsidRDefault="00C649D4" w:rsidP="00C649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632E">
              <w:rPr>
                <w:rFonts w:ascii="Times New Roman" w:eastAsia="Times New Roman" w:hAnsi="Times New Roman"/>
                <w:sz w:val="24"/>
                <w:szCs w:val="24"/>
                <w:lang w:eastAsia="ru-RU"/>
              </w:rPr>
              <w:t>ул. Осипенко, зд. 39А, г. Дальнегорск, Приморский край, 692441</w:t>
            </w:r>
          </w:p>
          <w:p w:rsidR="00213A5B" w:rsidRPr="00FB7CA1" w:rsidRDefault="00213A5B" w:rsidP="00213A5B">
            <w:pPr>
              <w:spacing w:after="0" w:line="240" w:lineRule="auto"/>
              <w:ind w:left="-108"/>
              <w:jc w:val="center"/>
              <w:rPr>
                <w:rFonts w:ascii="Times New Roman" w:eastAsia="Cambria" w:hAnsi="Times New Roman"/>
                <w:sz w:val="24"/>
                <w:szCs w:val="24"/>
                <w:lang w:val="en-US" w:eastAsia="ar-SA" w:bidi="en-US"/>
              </w:rPr>
            </w:pPr>
            <w:r w:rsidRPr="00D61FAF">
              <w:rPr>
                <w:rFonts w:ascii="Times New Roman" w:eastAsia="Cambria" w:hAnsi="Times New Roman"/>
                <w:sz w:val="24"/>
                <w:szCs w:val="24"/>
                <w:lang w:eastAsia="ar-SA" w:bidi="en-US"/>
              </w:rPr>
              <w:t>тел</w:t>
            </w:r>
            <w:r w:rsidRPr="00FB7CA1">
              <w:rPr>
                <w:rFonts w:ascii="Times New Roman" w:eastAsia="Cambria" w:hAnsi="Times New Roman"/>
                <w:sz w:val="24"/>
                <w:szCs w:val="24"/>
                <w:lang w:val="en-US" w:eastAsia="ar-SA" w:bidi="en-US"/>
              </w:rPr>
              <w:t xml:space="preserve">. </w:t>
            </w:r>
            <w:r w:rsidR="001A24CF" w:rsidRPr="00A97FC6">
              <w:rPr>
                <w:rFonts w:ascii="Times New Roman" w:eastAsia="Cambria" w:hAnsi="Times New Roman"/>
                <w:sz w:val="24"/>
                <w:szCs w:val="24"/>
                <w:lang w:val="en-US" w:eastAsia="ar-SA" w:bidi="en-US"/>
              </w:rPr>
              <w:t>+7</w:t>
            </w:r>
            <w:r w:rsidRPr="00FB7CA1">
              <w:rPr>
                <w:rFonts w:ascii="Times New Roman" w:eastAsia="Cambria" w:hAnsi="Times New Roman"/>
                <w:sz w:val="24"/>
                <w:szCs w:val="24"/>
                <w:lang w:val="en-US" w:eastAsia="ar-SA" w:bidi="en-US"/>
              </w:rPr>
              <w:t>(42373)3-27-35</w:t>
            </w:r>
          </w:p>
          <w:p w:rsidR="00213A5B" w:rsidRPr="00FB7CA1" w:rsidRDefault="00213A5B" w:rsidP="00213A5B">
            <w:pPr>
              <w:spacing w:after="0" w:line="240" w:lineRule="auto"/>
              <w:ind w:left="-108"/>
              <w:jc w:val="center"/>
              <w:rPr>
                <w:rFonts w:ascii="Arial" w:eastAsia="Times New Roman" w:hAnsi="Arial"/>
                <w:lang w:val="en-US" w:eastAsia="ru-RU"/>
              </w:rPr>
            </w:pPr>
            <w:r w:rsidRPr="00D61FAF">
              <w:rPr>
                <w:rFonts w:ascii="Times New Roman" w:eastAsia="Cambria" w:hAnsi="Times New Roman"/>
                <w:sz w:val="24"/>
                <w:szCs w:val="24"/>
                <w:lang w:val="en-US" w:eastAsia="ar-SA" w:bidi="en-US"/>
              </w:rPr>
              <w:t>E</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mail</w:t>
            </w:r>
            <w:r w:rsidRPr="00FB7CA1">
              <w:rPr>
                <w:rFonts w:ascii="Times New Roman" w:eastAsia="Cambria" w:hAnsi="Times New Roman"/>
                <w:sz w:val="24"/>
                <w:szCs w:val="24"/>
                <w:lang w:val="en-US" w:eastAsia="ar-SA" w:bidi="en-US"/>
              </w:rPr>
              <w:t xml:space="preserve">: </w:t>
            </w:r>
            <w:r w:rsidRPr="00D61FAF">
              <w:rPr>
                <w:rFonts w:ascii="Times New Roman" w:eastAsia="Cambria" w:hAnsi="Times New Roman"/>
                <w:sz w:val="24"/>
                <w:szCs w:val="24"/>
                <w:lang w:val="en-US" w:eastAsia="ar-SA" w:bidi="en-US"/>
              </w:rPr>
              <w:t>dalnegorsk</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ksp</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mail</w:t>
            </w:r>
            <w:r w:rsidRPr="00FB7CA1">
              <w:rPr>
                <w:rFonts w:ascii="Times New Roman" w:eastAsia="Cambria" w:hAnsi="Times New Roman"/>
                <w:sz w:val="24"/>
                <w:szCs w:val="24"/>
                <w:lang w:val="en-US" w:eastAsia="ar-SA" w:bidi="en-US"/>
              </w:rPr>
              <w:t>.</w:t>
            </w:r>
            <w:r w:rsidRPr="00D61FAF">
              <w:rPr>
                <w:rFonts w:ascii="Times New Roman" w:eastAsia="Cambria" w:hAnsi="Times New Roman"/>
                <w:sz w:val="24"/>
                <w:szCs w:val="24"/>
                <w:lang w:val="en-US" w:eastAsia="ar-SA" w:bidi="en-US"/>
              </w:rPr>
              <w:t>ru</w:t>
            </w:r>
          </w:p>
        </w:tc>
      </w:tr>
    </w:tbl>
    <w:p w:rsidR="00213A5B" w:rsidRPr="00213A5B" w:rsidRDefault="00213A5B" w:rsidP="00213A5B">
      <w:pPr>
        <w:spacing w:after="0"/>
        <w:jc w:val="center"/>
        <w:rPr>
          <w:rFonts w:ascii="Times New Roman" w:hAnsi="Times New Roman"/>
          <w:b/>
          <w:sz w:val="26"/>
          <w:szCs w:val="26"/>
        </w:rPr>
      </w:pPr>
      <w:r w:rsidRPr="00213A5B">
        <w:rPr>
          <w:rFonts w:ascii="Times New Roman" w:hAnsi="Times New Roman"/>
          <w:b/>
          <w:sz w:val="26"/>
          <w:szCs w:val="26"/>
        </w:rPr>
        <w:t>ЗАКЛЮЧЕНИЕ</w:t>
      </w:r>
    </w:p>
    <w:p w:rsidR="00913184" w:rsidRDefault="00C9170B" w:rsidP="00FB7CA1">
      <w:pPr>
        <w:spacing w:after="0"/>
        <w:jc w:val="center"/>
        <w:rPr>
          <w:rFonts w:ascii="Times New Roman" w:hAnsi="Times New Roman"/>
          <w:sz w:val="26"/>
          <w:szCs w:val="26"/>
        </w:rPr>
      </w:pPr>
      <w:r>
        <w:rPr>
          <w:rFonts w:ascii="Times New Roman" w:hAnsi="Times New Roman"/>
          <w:sz w:val="26"/>
          <w:szCs w:val="26"/>
        </w:rPr>
        <w:t>на</w:t>
      </w:r>
      <w:r w:rsidR="00213A5B" w:rsidRPr="00213A5B">
        <w:rPr>
          <w:rFonts w:ascii="Times New Roman" w:hAnsi="Times New Roman"/>
          <w:sz w:val="26"/>
          <w:szCs w:val="26"/>
        </w:rPr>
        <w:t xml:space="preserve"> </w:t>
      </w:r>
      <w:r w:rsidR="00913184">
        <w:rPr>
          <w:rFonts w:ascii="Times New Roman" w:hAnsi="Times New Roman"/>
          <w:sz w:val="26"/>
          <w:szCs w:val="26"/>
        </w:rPr>
        <w:t>приказ Управления образования администрации Дальнегорского</w:t>
      </w:r>
      <w:r w:rsidR="00213A5B" w:rsidRPr="00213A5B">
        <w:rPr>
          <w:rFonts w:ascii="Times New Roman" w:hAnsi="Times New Roman"/>
          <w:sz w:val="26"/>
          <w:szCs w:val="26"/>
        </w:rPr>
        <w:t xml:space="preserve"> </w:t>
      </w:r>
      <w:r w:rsidR="00913184">
        <w:rPr>
          <w:rFonts w:ascii="Times New Roman" w:hAnsi="Times New Roman"/>
          <w:sz w:val="26"/>
          <w:szCs w:val="26"/>
        </w:rPr>
        <w:t>городского округа Приморского края от 31.03.2023 № 133-а «Об утверждении порядка расчета определения нормативных затрат, применяемых при расчете объема финансового обеспечения выполнения муниципального задания на оказание муниципальных услуг в муниципальных образовательных учреждениях, подведомственных Управлению образования администрации Дальнегорского городского округа»</w:t>
      </w:r>
    </w:p>
    <w:p w:rsidR="00FB7CA1" w:rsidRPr="00A31C98" w:rsidRDefault="00FB7CA1" w:rsidP="00E745DA">
      <w:pPr>
        <w:spacing w:after="0"/>
        <w:rPr>
          <w:rFonts w:ascii="Times New Roman" w:hAnsi="Times New Roman"/>
          <w:sz w:val="20"/>
          <w:szCs w:val="20"/>
        </w:rPr>
      </w:pPr>
    </w:p>
    <w:p w:rsidR="00213A5B" w:rsidRPr="00B77444" w:rsidRDefault="00BA34A2" w:rsidP="00213A5B">
      <w:pPr>
        <w:spacing w:after="0" w:line="240" w:lineRule="auto"/>
        <w:jc w:val="both"/>
        <w:rPr>
          <w:rFonts w:ascii="Times New Roman" w:eastAsia="Times New Roman" w:hAnsi="Times New Roman"/>
          <w:sz w:val="24"/>
          <w:szCs w:val="24"/>
          <w:lang w:eastAsia="ru-RU"/>
        </w:rPr>
      </w:pPr>
      <w:r w:rsidRPr="00A52014">
        <w:rPr>
          <w:rFonts w:ascii="Times New Roman" w:eastAsia="Times New Roman" w:hAnsi="Times New Roman"/>
          <w:sz w:val="24"/>
          <w:szCs w:val="24"/>
          <w:lang w:eastAsia="ru-RU"/>
        </w:rPr>
        <w:t>2</w:t>
      </w:r>
      <w:r w:rsidR="00A52014" w:rsidRPr="00A52014">
        <w:rPr>
          <w:rFonts w:ascii="Times New Roman" w:eastAsia="Times New Roman" w:hAnsi="Times New Roman"/>
          <w:sz w:val="24"/>
          <w:szCs w:val="24"/>
          <w:lang w:eastAsia="ru-RU"/>
        </w:rPr>
        <w:t>9</w:t>
      </w:r>
      <w:r w:rsidR="00E15189" w:rsidRPr="00A52014">
        <w:rPr>
          <w:rFonts w:ascii="Times New Roman" w:eastAsia="Times New Roman" w:hAnsi="Times New Roman"/>
          <w:sz w:val="24"/>
          <w:szCs w:val="24"/>
          <w:lang w:eastAsia="ru-RU"/>
        </w:rPr>
        <w:t xml:space="preserve"> </w:t>
      </w:r>
      <w:r w:rsidR="00A52014" w:rsidRPr="00A52014">
        <w:rPr>
          <w:rFonts w:ascii="Times New Roman" w:eastAsia="Times New Roman" w:hAnsi="Times New Roman"/>
          <w:sz w:val="24"/>
          <w:szCs w:val="24"/>
          <w:lang w:eastAsia="ru-RU"/>
        </w:rPr>
        <w:t>мая</w:t>
      </w:r>
      <w:r w:rsidR="00E90482" w:rsidRPr="00A52014">
        <w:rPr>
          <w:rFonts w:ascii="Times New Roman" w:eastAsia="Times New Roman" w:hAnsi="Times New Roman"/>
          <w:sz w:val="24"/>
          <w:szCs w:val="24"/>
          <w:lang w:eastAsia="ru-RU"/>
        </w:rPr>
        <w:t xml:space="preserve"> 2023</w:t>
      </w:r>
      <w:r w:rsidR="00213A5B" w:rsidRPr="00A52014">
        <w:rPr>
          <w:rFonts w:ascii="Times New Roman" w:eastAsia="Times New Roman" w:hAnsi="Times New Roman"/>
          <w:sz w:val="24"/>
          <w:szCs w:val="24"/>
          <w:lang w:eastAsia="ru-RU"/>
        </w:rPr>
        <w:t xml:space="preserve"> </w:t>
      </w:r>
      <w:r w:rsidR="00213A5B" w:rsidRPr="00A52014">
        <w:rPr>
          <w:rFonts w:ascii="Times New Roman" w:eastAsia="Times New Roman" w:hAnsi="Times New Roman"/>
          <w:sz w:val="26"/>
          <w:szCs w:val="26"/>
          <w:lang w:eastAsia="ru-RU"/>
        </w:rPr>
        <w:t>года</w:t>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r>
      <w:r w:rsidR="00E6076C" w:rsidRPr="00A52014">
        <w:rPr>
          <w:rFonts w:ascii="Times New Roman" w:eastAsia="Times New Roman" w:hAnsi="Times New Roman"/>
          <w:sz w:val="24"/>
          <w:szCs w:val="24"/>
          <w:lang w:eastAsia="ru-RU"/>
        </w:rPr>
        <w:tab/>
        <w:t xml:space="preserve">     </w:t>
      </w:r>
      <w:r w:rsidR="00213A5B" w:rsidRPr="00A52014">
        <w:rPr>
          <w:rFonts w:ascii="Times New Roman" w:eastAsia="Times New Roman" w:hAnsi="Times New Roman"/>
          <w:sz w:val="24"/>
          <w:szCs w:val="24"/>
          <w:lang w:eastAsia="ru-RU"/>
        </w:rPr>
        <w:t>№</w:t>
      </w:r>
      <w:r w:rsidR="00424F63" w:rsidRPr="00A52014">
        <w:rPr>
          <w:rFonts w:ascii="Times New Roman" w:eastAsia="Times New Roman" w:hAnsi="Times New Roman"/>
          <w:sz w:val="24"/>
          <w:szCs w:val="24"/>
          <w:lang w:eastAsia="ru-RU"/>
        </w:rPr>
        <w:t xml:space="preserve"> </w:t>
      </w:r>
      <w:r w:rsidR="00A52014" w:rsidRPr="00A52014">
        <w:rPr>
          <w:rFonts w:ascii="Times New Roman" w:eastAsia="Times New Roman" w:hAnsi="Times New Roman"/>
          <w:sz w:val="24"/>
          <w:szCs w:val="24"/>
          <w:lang w:eastAsia="ru-RU"/>
        </w:rPr>
        <w:t>38</w:t>
      </w:r>
    </w:p>
    <w:p w:rsidR="002775EE" w:rsidRDefault="002775EE" w:rsidP="002775EE">
      <w:pPr>
        <w:contextualSpacing/>
        <w:rPr>
          <w:rFonts w:ascii="Times New Roman" w:hAnsi="Times New Roman"/>
          <w:b/>
          <w:sz w:val="20"/>
          <w:szCs w:val="20"/>
        </w:rPr>
      </w:pPr>
    </w:p>
    <w:p w:rsidR="003133D2" w:rsidRDefault="00E6076C" w:rsidP="00E6076C">
      <w:pPr>
        <w:spacing w:after="0"/>
        <w:ind w:firstLine="720"/>
        <w:jc w:val="both"/>
        <w:rPr>
          <w:rFonts w:ascii="Times New Roman" w:hAnsi="Times New Roman"/>
          <w:sz w:val="26"/>
          <w:szCs w:val="26"/>
        </w:rPr>
      </w:pPr>
      <w:r>
        <w:rPr>
          <w:rFonts w:ascii="Times New Roman" w:hAnsi="Times New Roman"/>
          <w:sz w:val="26"/>
          <w:szCs w:val="26"/>
        </w:rPr>
        <w:t>Настоящее заключение Контрольно</w:t>
      </w:r>
      <w:r w:rsidR="00E745DA">
        <w:rPr>
          <w:rFonts w:ascii="Times New Roman" w:hAnsi="Times New Roman"/>
          <w:sz w:val="26"/>
          <w:szCs w:val="26"/>
        </w:rPr>
        <w:t>–</w:t>
      </w:r>
      <w:r w:rsidR="00213A5B" w:rsidRPr="00213A5B">
        <w:rPr>
          <w:rFonts w:ascii="Times New Roman" w:hAnsi="Times New Roman"/>
          <w:sz w:val="26"/>
          <w:szCs w:val="26"/>
        </w:rPr>
        <w:t xml:space="preserve">счетной палаты Дальнегорского городского округа </w:t>
      </w:r>
      <w:r w:rsidR="00913184">
        <w:rPr>
          <w:rFonts w:ascii="Times New Roman" w:hAnsi="Times New Roman"/>
          <w:sz w:val="26"/>
          <w:szCs w:val="26"/>
        </w:rPr>
        <w:t>на приказ Управления образования администрации Дальнегорского</w:t>
      </w:r>
      <w:r w:rsidR="00913184" w:rsidRPr="00213A5B">
        <w:rPr>
          <w:rFonts w:ascii="Times New Roman" w:hAnsi="Times New Roman"/>
          <w:sz w:val="26"/>
          <w:szCs w:val="26"/>
        </w:rPr>
        <w:t xml:space="preserve"> </w:t>
      </w:r>
      <w:r w:rsidR="00913184">
        <w:rPr>
          <w:rFonts w:ascii="Times New Roman" w:hAnsi="Times New Roman"/>
          <w:sz w:val="26"/>
          <w:szCs w:val="26"/>
        </w:rPr>
        <w:t>городского округа Приморского края от 31.03.2023 № 133-а «Об утверждении порядка расчета определения нормативных затрат, применяемых при расчете объема финансового обеспечения выполнения муниципального задания на оказание муниципальных услуг в муниципальных образовательных учреждениях, подведомственных Управлению образования администрации Дальнегорского городского округа»</w:t>
      </w:r>
      <w:r w:rsidR="00AE36DD" w:rsidRPr="00213A5B">
        <w:rPr>
          <w:rFonts w:ascii="Times New Roman" w:hAnsi="Times New Roman"/>
          <w:sz w:val="26"/>
          <w:szCs w:val="26"/>
        </w:rPr>
        <w:t xml:space="preserve"> </w:t>
      </w:r>
      <w:r w:rsidR="00D4341E">
        <w:rPr>
          <w:rFonts w:ascii="Times New Roman" w:hAnsi="Times New Roman"/>
          <w:sz w:val="26"/>
          <w:szCs w:val="26"/>
        </w:rPr>
        <w:t>подготовлено</w:t>
      </w:r>
      <w:r w:rsidR="00213A5B" w:rsidRPr="00213A5B">
        <w:rPr>
          <w:rFonts w:ascii="Times New Roman" w:hAnsi="Times New Roman"/>
          <w:sz w:val="26"/>
          <w:szCs w:val="26"/>
        </w:rPr>
        <w:t xml:space="preserve"> в соответствии с Федеральным законом Российской Федерации от </w:t>
      </w:r>
      <w:r w:rsidR="00652C48">
        <w:rPr>
          <w:rFonts w:ascii="Times New Roman" w:hAnsi="Times New Roman"/>
          <w:sz w:val="26"/>
          <w:szCs w:val="26"/>
        </w:rPr>
        <w:t>07.02.</w:t>
      </w:r>
      <w:r w:rsidR="00213A5B" w:rsidRPr="00213A5B">
        <w:rPr>
          <w:rFonts w:ascii="Times New Roman" w:hAnsi="Times New Roman"/>
          <w:sz w:val="26"/>
          <w:szCs w:val="26"/>
        </w:rPr>
        <w:t>2011</w:t>
      </w:r>
      <w:r w:rsidR="00E745DA">
        <w:rPr>
          <w:rFonts w:ascii="Times New Roman" w:hAnsi="Times New Roman"/>
          <w:sz w:val="26"/>
          <w:szCs w:val="26"/>
        </w:rPr>
        <w:t xml:space="preserve"> </w:t>
      </w:r>
      <w:r w:rsidR="00213A5B" w:rsidRPr="00213A5B">
        <w:rPr>
          <w:rFonts w:ascii="Times New Roman" w:hAnsi="Times New Roman"/>
          <w:sz w:val="26"/>
          <w:szCs w:val="26"/>
        </w:rPr>
        <w:t>№ 6-ФЗ «Об общих принципах организации и деятельности контрольно-сч</w:t>
      </w:r>
      <w:r w:rsidR="00EB401F">
        <w:rPr>
          <w:rFonts w:ascii="Times New Roman" w:hAnsi="Times New Roman"/>
          <w:sz w:val="26"/>
          <w:szCs w:val="26"/>
        </w:rPr>
        <w:t>е</w:t>
      </w:r>
      <w:r w:rsidR="00213A5B" w:rsidRPr="00213A5B">
        <w:rPr>
          <w:rFonts w:ascii="Times New Roman" w:hAnsi="Times New Roman"/>
          <w:sz w:val="26"/>
          <w:szCs w:val="26"/>
        </w:rPr>
        <w:t>тных органов субъектов Российской Федерации и муниципальных об</w:t>
      </w:r>
      <w:r w:rsidR="00F82A21">
        <w:rPr>
          <w:rFonts w:ascii="Times New Roman" w:hAnsi="Times New Roman"/>
          <w:sz w:val="26"/>
          <w:szCs w:val="26"/>
        </w:rPr>
        <w:t>разований</w:t>
      </w:r>
      <w:r w:rsidR="00652C48">
        <w:rPr>
          <w:rFonts w:ascii="Times New Roman" w:hAnsi="Times New Roman"/>
          <w:sz w:val="26"/>
          <w:szCs w:val="26"/>
        </w:rPr>
        <w:t>»</w:t>
      </w:r>
      <w:r w:rsidR="00213A5B" w:rsidRPr="00213A5B">
        <w:rPr>
          <w:rFonts w:ascii="Times New Roman" w:hAnsi="Times New Roman"/>
          <w:sz w:val="26"/>
          <w:szCs w:val="26"/>
        </w:rPr>
        <w:t>, Бюджетным кодексом Российской Федерации</w:t>
      </w:r>
      <w:r w:rsidR="00BA1C0E">
        <w:rPr>
          <w:rFonts w:ascii="Times New Roman" w:hAnsi="Times New Roman"/>
          <w:sz w:val="26"/>
          <w:szCs w:val="26"/>
        </w:rPr>
        <w:t xml:space="preserve">, </w:t>
      </w:r>
      <w:r w:rsidR="00D4341E">
        <w:rPr>
          <w:rFonts w:ascii="Times New Roman" w:hAnsi="Times New Roman"/>
          <w:sz w:val="26"/>
          <w:szCs w:val="26"/>
        </w:rPr>
        <w:t xml:space="preserve">Положением </w:t>
      </w:r>
      <w:r w:rsidR="00102995">
        <w:rPr>
          <w:rFonts w:ascii="Times New Roman" w:hAnsi="Times New Roman"/>
          <w:sz w:val="26"/>
          <w:szCs w:val="26"/>
        </w:rPr>
        <w:t>«О</w:t>
      </w:r>
      <w:r w:rsidR="00D4341E">
        <w:rPr>
          <w:rFonts w:ascii="Times New Roman" w:hAnsi="Times New Roman"/>
          <w:sz w:val="26"/>
          <w:szCs w:val="26"/>
        </w:rPr>
        <w:t xml:space="preserve"> Контрольно-сч</w:t>
      </w:r>
      <w:r w:rsidR="00EB401F">
        <w:rPr>
          <w:rFonts w:ascii="Times New Roman" w:hAnsi="Times New Roman"/>
          <w:sz w:val="26"/>
          <w:szCs w:val="26"/>
        </w:rPr>
        <w:t>е</w:t>
      </w:r>
      <w:r w:rsidR="00D4341E">
        <w:rPr>
          <w:rFonts w:ascii="Times New Roman" w:hAnsi="Times New Roman"/>
          <w:sz w:val="26"/>
          <w:szCs w:val="26"/>
        </w:rPr>
        <w:t>тной палате Дальнегорского городского округа</w:t>
      </w:r>
      <w:r w:rsidR="00102995">
        <w:rPr>
          <w:rFonts w:ascii="Times New Roman" w:hAnsi="Times New Roman"/>
          <w:sz w:val="26"/>
          <w:szCs w:val="26"/>
        </w:rPr>
        <w:t>»</w:t>
      </w:r>
      <w:r w:rsidR="00D4341E">
        <w:rPr>
          <w:rFonts w:ascii="Times New Roman" w:hAnsi="Times New Roman"/>
          <w:sz w:val="26"/>
          <w:szCs w:val="26"/>
        </w:rPr>
        <w:t>, утвержд</w:t>
      </w:r>
      <w:r w:rsidR="00EB401F">
        <w:rPr>
          <w:rFonts w:ascii="Times New Roman" w:hAnsi="Times New Roman"/>
          <w:sz w:val="26"/>
          <w:szCs w:val="26"/>
        </w:rPr>
        <w:t>е</w:t>
      </w:r>
      <w:r w:rsidR="00D4341E">
        <w:rPr>
          <w:rFonts w:ascii="Times New Roman" w:hAnsi="Times New Roman"/>
          <w:sz w:val="26"/>
          <w:szCs w:val="26"/>
        </w:rPr>
        <w:t xml:space="preserve">нным решение Думы Дальнегорского городского округа </w:t>
      </w:r>
      <w:r w:rsidR="00D4341E" w:rsidRPr="00A149FC">
        <w:rPr>
          <w:rFonts w:ascii="Times New Roman" w:hAnsi="Times New Roman"/>
          <w:sz w:val="26"/>
          <w:szCs w:val="26"/>
        </w:rPr>
        <w:t xml:space="preserve">от </w:t>
      </w:r>
      <w:r w:rsidR="00EB401F" w:rsidRPr="00993373">
        <w:rPr>
          <w:rFonts w:ascii="Times New Roman" w:eastAsia="Times New Roman" w:hAnsi="Times New Roman"/>
          <w:sz w:val="26"/>
          <w:szCs w:val="26"/>
          <w:lang w:eastAsia="ru-RU"/>
        </w:rPr>
        <w:t xml:space="preserve">20.08.2021 № </w:t>
      </w:r>
      <w:r w:rsidR="00EB401F" w:rsidRPr="00E90482">
        <w:rPr>
          <w:rFonts w:ascii="Times New Roman" w:eastAsia="Times New Roman" w:hAnsi="Times New Roman"/>
          <w:sz w:val="26"/>
          <w:szCs w:val="26"/>
          <w:lang w:eastAsia="ru-RU"/>
        </w:rPr>
        <w:t>648</w:t>
      </w:r>
      <w:r w:rsidR="001C0835" w:rsidRPr="00E90482">
        <w:rPr>
          <w:rFonts w:ascii="Times New Roman" w:hAnsi="Times New Roman"/>
          <w:sz w:val="26"/>
          <w:szCs w:val="26"/>
        </w:rPr>
        <w:t xml:space="preserve">, </w:t>
      </w:r>
      <w:r w:rsidR="00E90482" w:rsidRPr="00E90482">
        <w:rPr>
          <w:rFonts w:ascii="Times New Roman" w:hAnsi="Times New Roman"/>
          <w:sz w:val="26"/>
          <w:szCs w:val="26"/>
        </w:rPr>
        <w:t>Стандарт</w:t>
      </w:r>
      <w:r w:rsidR="00E90482">
        <w:rPr>
          <w:rFonts w:ascii="Times New Roman" w:hAnsi="Times New Roman"/>
          <w:sz w:val="26"/>
          <w:szCs w:val="26"/>
        </w:rPr>
        <w:t>ом</w:t>
      </w:r>
      <w:r w:rsidR="00E90482" w:rsidRPr="00E90482">
        <w:rPr>
          <w:rFonts w:ascii="Times New Roman" w:hAnsi="Times New Roman"/>
          <w:sz w:val="26"/>
          <w:szCs w:val="26"/>
        </w:rPr>
        <w:t xml:space="preserve"> внешнего муниципального</w:t>
      </w:r>
      <w:r w:rsidR="00E15189">
        <w:rPr>
          <w:rFonts w:ascii="Times New Roman" w:hAnsi="Times New Roman"/>
          <w:sz w:val="26"/>
          <w:szCs w:val="26"/>
        </w:rPr>
        <w:t xml:space="preserve"> финансового</w:t>
      </w:r>
      <w:r w:rsidR="00E90482" w:rsidRPr="00E90482">
        <w:rPr>
          <w:rFonts w:ascii="Times New Roman" w:hAnsi="Times New Roman"/>
          <w:sz w:val="26"/>
          <w:szCs w:val="26"/>
        </w:rPr>
        <w:t xml:space="preserve"> контроля «Общие правила проведения экспертно-аналитических мероприятий</w:t>
      </w:r>
      <w:r w:rsidR="00E90482">
        <w:rPr>
          <w:rFonts w:ascii="Times New Roman" w:hAnsi="Times New Roman"/>
          <w:sz w:val="26"/>
          <w:szCs w:val="26"/>
        </w:rPr>
        <w:t>», утвержденное распоряжением Контрольно-счетной палаты Дальнегорского городского округа</w:t>
      </w:r>
      <w:r w:rsidR="00E90482" w:rsidRPr="00E90482">
        <w:rPr>
          <w:rFonts w:ascii="Times New Roman" w:hAnsi="Times New Roman"/>
          <w:sz w:val="26"/>
          <w:szCs w:val="26"/>
        </w:rPr>
        <w:t xml:space="preserve"> от 14.01.2022 №3</w:t>
      </w:r>
      <w:r w:rsidR="00221059" w:rsidRPr="00E90482">
        <w:rPr>
          <w:rFonts w:ascii="Times New Roman" w:hAnsi="Times New Roman"/>
          <w:sz w:val="26"/>
          <w:szCs w:val="26"/>
        </w:rPr>
        <w:t>, Стандартом внешнего муниципального финансового контроля «Противодействия коррупции в рамках проведения экспертно</w:t>
      </w:r>
      <w:r w:rsidR="00221059" w:rsidRPr="00DB42AA">
        <w:rPr>
          <w:rFonts w:ascii="Times New Roman" w:hAnsi="Times New Roman"/>
          <w:sz w:val="26"/>
          <w:szCs w:val="26"/>
        </w:rPr>
        <w:t>-аналитических и контрольных мероприятий контрольно-счетной палатой Дальнегорского городского округа», утвержденным Контрольно-счетной палаты Дальнегорского городского округа от 09.02.2021 № 8</w:t>
      </w:r>
      <w:r w:rsidR="003133D2">
        <w:rPr>
          <w:rFonts w:ascii="Times New Roman" w:hAnsi="Times New Roman"/>
          <w:sz w:val="26"/>
          <w:szCs w:val="26"/>
        </w:rPr>
        <w:t>.</w:t>
      </w:r>
      <w:r w:rsidR="00DB42AA">
        <w:rPr>
          <w:rFonts w:ascii="Times New Roman" w:hAnsi="Times New Roman"/>
          <w:sz w:val="26"/>
          <w:szCs w:val="26"/>
        </w:rPr>
        <w:t xml:space="preserve"> </w:t>
      </w:r>
    </w:p>
    <w:p w:rsidR="00E40E16" w:rsidRPr="00E40E16" w:rsidRDefault="007219D8" w:rsidP="00E6076C">
      <w:pPr>
        <w:spacing w:after="0"/>
        <w:ind w:firstLine="720"/>
        <w:jc w:val="both"/>
        <w:rPr>
          <w:rFonts w:ascii="Times New Roman" w:hAnsi="Times New Roman"/>
          <w:sz w:val="26"/>
          <w:szCs w:val="26"/>
        </w:rPr>
      </w:pPr>
      <w:r w:rsidRPr="00DB42AA">
        <w:rPr>
          <w:rFonts w:ascii="Times New Roman" w:eastAsia="Times New Roman" w:hAnsi="Times New Roman"/>
          <w:b/>
          <w:sz w:val="26"/>
          <w:szCs w:val="26"/>
          <w:lang w:eastAsia="ru-RU"/>
        </w:rPr>
        <w:t>Основание для проведения экспертно-аналитического мероприятия</w:t>
      </w:r>
      <w:r w:rsidRPr="00DB42AA">
        <w:rPr>
          <w:rFonts w:ascii="Times New Roman" w:eastAsia="Times New Roman" w:hAnsi="Times New Roman"/>
          <w:sz w:val="26"/>
          <w:szCs w:val="26"/>
          <w:lang w:eastAsia="ru-RU"/>
        </w:rPr>
        <w:t xml:space="preserve"> – пункт 2.</w:t>
      </w:r>
      <w:r w:rsidR="000F40B3" w:rsidRPr="00DB42AA">
        <w:rPr>
          <w:rFonts w:ascii="Times New Roman" w:eastAsia="Times New Roman" w:hAnsi="Times New Roman"/>
          <w:sz w:val="26"/>
          <w:szCs w:val="26"/>
          <w:lang w:eastAsia="ru-RU"/>
        </w:rPr>
        <w:t>2</w:t>
      </w:r>
      <w:r w:rsidR="000F2AAB" w:rsidRPr="00DB42AA">
        <w:rPr>
          <w:rFonts w:ascii="Times New Roman" w:eastAsia="Times New Roman" w:hAnsi="Times New Roman"/>
          <w:sz w:val="26"/>
          <w:szCs w:val="26"/>
          <w:lang w:eastAsia="ru-RU"/>
        </w:rPr>
        <w:t xml:space="preserve"> </w:t>
      </w:r>
      <w:r w:rsidR="00EB401F" w:rsidRPr="00524B8B">
        <w:rPr>
          <w:rFonts w:ascii="Times New Roman" w:eastAsia="Times New Roman" w:hAnsi="Times New Roman"/>
          <w:sz w:val="26"/>
          <w:szCs w:val="26"/>
          <w:lang w:eastAsia="ru-RU"/>
        </w:rPr>
        <w:t>Плана работы К</w:t>
      </w:r>
      <w:r w:rsidR="00EB401F">
        <w:rPr>
          <w:rFonts w:ascii="Times New Roman" w:eastAsia="Times New Roman" w:hAnsi="Times New Roman"/>
          <w:sz w:val="26"/>
          <w:szCs w:val="26"/>
          <w:lang w:eastAsia="ru-RU"/>
        </w:rPr>
        <w:t>онтрольно-счетной палаты на 202</w:t>
      </w:r>
      <w:r w:rsidR="00E90482">
        <w:rPr>
          <w:rFonts w:ascii="Times New Roman" w:eastAsia="Times New Roman" w:hAnsi="Times New Roman"/>
          <w:sz w:val="26"/>
          <w:szCs w:val="26"/>
          <w:lang w:eastAsia="ru-RU"/>
        </w:rPr>
        <w:t>3</w:t>
      </w:r>
      <w:r w:rsidR="00EB401F" w:rsidRPr="00524B8B">
        <w:rPr>
          <w:rFonts w:ascii="Times New Roman" w:eastAsia="Times New Roman" w:hAnsi="Times New Roman"/>
          <w:sz w:val="26"/>
          <w:szCs w:val="26"/>
          <w:lang w:eastAsia="ru-RU"/>
        </w:rPr>
        <w:t xml:space="preserve"> год, утвержденного </w:t>
      </w:r>
      <w:r w:rsidR="00EB401F">
        <w:rPr>
          <w:rFonts w:ascii="Times New Roman" w:eastAsia="Times New Roman" w:hAnsi="Times New Roman"/>
          <w:sz w:val="26"/>
          <w:szCs w:val="26"/>
          <w:lang w:eastAsia="ru-RU"/>
        </w:rPr>
        <w:t xml:space="preserve">распоряжением </w:t>
      </w:r>
      <w:r w:rsidR="00E90482">
        <w:rPr>
          <w:rFonts w:ascii="Times New Roman" w:eastAsia="Times New Roman" w:hAnsi="Times New Roman"/>
          <w:sz w:val="26"/>
          <w:szCs w:val="26"/>
          <w:lang w:eastAsia="ru-RU"/>
        </w:rPr>
        <w:t xml:space="preserve">Контрольно-счетной палаты Дальнегорского городского округа </w:t>
      </w:r>
      <w:r w:rsidR="00EB401F">
        <w:rPr>
          <w:rFonts w:ascii="Times New Roman" w:eastAsia="Times New Roman" w:hAnsi="Times New Roman"/>
          <w:sz w:val="26"/>
          <w:szCs w:val="26"/>
          <w:lang w:eastAsia="ru-RU"/>
        </w:rPr>
        <w:t xml:space="preserve">от </w:t>
      </w:r>
      <w:r w:rsidR="00E90482">
        <w:rPr>
          <w:rFonts w:ascii="Times New Roman" w:eastAsia="Times New Roman" w:hAnsi="Times New Roman"/>
          <w:sz w:val="26"/>
          <w:szCs w:val="26"/>
          <w:lang w:eastAsia="ru-RU"/>
        </w:rPr>
        <w:lastRenderedPageBreak/>
        <w:t>27.12.2022</w:t>
      </w:r>
      <w:r w:rsidR="00EB401F">
        <w:rPr>
          <w:rFonts w:ascii="Times New Roman" w:eastAsia="Times New Roman" w:hAnsi="Times New Roman"/>
          <w:sz w:val="26"/>
          <w:szCs w:val="26"/>
          <w:lang w:eastAsia="ru-RU"/>
        </w:rPr>
        <w:t xml:space="preserve"> № </w:t>
      </w:r>
      <w:r w:rsidR="00E90482">
        <w:rPr>
          <w:rFonts w:ascii="Times New Roman" w:eastAsia="Times New Roman" w:hAnsi="Times New Roman"/>
          <w:sz w:val="26"/>
          <w:szCs w:val="26"/>
          <w:lang w:eastAsia="ru-RU"/>
        </w:rPr>
        <w:t>54</w:t>
      </w:r>
      <w:r w:rsidRPr="00692DAF">
        <w:rPr>
          <w:rFonts w:ascii="Times New Roman" w:eastAsia="Times New Roman" w:hAnsi="Times New Roman"/>
          <w:sz w:val="26"/>
          <w:szCs w:val="26"/>
          <w:lang w:eastAsia="ru-RU"/>
        </w:rPr>
        <w:t xml:space="preserve">, </w:t>
      </w:r>
      <w:r w:rsidRPr="00303867">
        <w:rPr>
          <w:rFonts w:ascii="Times New Roman" w:eastAsia="Times New Roman" w:hAnsi="Times New Roman"/>
          <w:sz w:val="26"/>
          <w:szCs w:val="26"/>
          <w:lang w:eastAsia="ru-RU"/>
        </w:rPr>
        <w:t xml:space="preserve">Распоряжение </w:t>
      </w:r>
      <w:r w:rsidR="00E90482">
        <w:rPr>
          <w:rFonts w:ascii="Times New Roman" w:eastAsia="Times New Roman" w:hAnsi="Times New Roman"/>
          <w:sz w:val="26"/>
          <w:szCs w:val="26"/>
          <w:lang w:eastAsia="ru-RU"/>
        </w:rPr>
        <w:t xml:space="preserve">Контрольно-счетной палаты Дальнегорского </w:t>
      </w:r>
      <w:r w:rsidR="00E90482" w:rsidRPr="00A52014">
        <w:rPr>
          <w:rFonts w:ascii="Times New Roman" w:eastAsia="Times New Roman" w:hAnsi="Times New Roman"/>
          <w:sz w:val="26"/>
          <w:szCs w:val="26"/>
          <w:lang w:eastAsia="ru-RU"/>
        </w:rPr>
        <w:t xml:space="preserve">городского округа </w:t>
      </w:r>
      <w:r w:rsidRPr="00A52014">
        <w:rPr>
          <w:rFonts w:ascii="Times New Roman" w:eastAsia="Times New Roman" w:hAnsi="Times New Roman"/>
          <w:sz w:val="26"/>
          <w:szCs w:val="26"/>
          <w:lang w:eastAsia="ru-RU"/>
        </w:rPr>
        <w:t xml:space="preserve">от </w:t>
      </w:r>
      <w:r w:rsidR="00E27D3E" w:rsidRPr="00A52014">
        <w:rPr>
          <w:rFonts w:ascii="Times New Roman" w:eastAsia="Times New Roman" w:hAnsi="Times New Roman"/>
          <w:sz w:val="26"/>
          <w:szCs w:val="26"/>
          <w:lang w:eastAsia="ru-RU"/>
        </w:rPr>
        <w:t>18.0</w:t>
      </w:r>
      <w:r w:rsidR="00A52014" w:rsidRPr="00A52014">
        <w:rPr>
          <w:rFonts w:ascii="Times New Roman" w:eastAsia="Times New Roman" w:hAnsi="Times New Roman"/>
          <w:sz w:val="26"/>
          <w:szCs w:val="26"/>
          <w:lang w:eastAsia="ru-RU"/>
        </w:rPr>
        <w:t>5</w:t>
      </w:r>
      <w:r w:rsidR="00E27D3E" w:rsidRPr="00A52014">
        <w:rPr>
          <w:rFonts w:ascii="Times New Roman" w:eastAsia="Times New Roman" w:hAnsi="Times New Roman"/>
          <w:sz w:val="26"/>
          <w:szCs w:val="26"/>
          <w:lang w:eastAsia="ru-RU"/>
        </w:rPr>
        <w:t>.2023</w:t>
      </w:r>
      <w:r w:rsidR="006F02A8" w:rsidRPr="00A52014">
        <w:rPr>
          <w:rFonts w:ascii="Times New Roman" w:eastAsia="Times New Roman" w:hAnsi="Times New Roman"/>
          <w:sz w:val="26"/>
          <w:szCs w:val="26"/>
          <w:lang w:eastAsia="ru-RU"/>
        </w:rPr>
        <w:t xml:space="preserve"> № </w:t>
      </w:r>
      <w:r w:rsidR="00A52014" w:rsidRPr="00A52014">
        <w:rPr>
          <w:rFonts w:ascii="Times New Roman" w:eastAsia="Times New Roman" w:hAnsi="Times New Roman"/>
          <w:sz w:val="26"/>
          <w:szCs w:val="26"/>
          <w:lang w:eastAsia="ru-RU"/>
        </w:rPr>
        <w:t>44</w:t>
      </w:r>
      <w:r w:rsidR="006F02A8" w:rsidRPr="00A52014">
        <w:rPr>
          <w:rFonts w:ascii="Times New Roman" w:hAnsi="Times New Roman"/>
          <w:sz w:val="26"/>
          <w:szCs w:val="26"/>
        </w:rPr>
        <w:t xml:space="preserve">, </w:t>
      </w:r>
      <w:r w:rsidR="001A24CF" w:rsidRPr="00A52014">
        <w:rPr>
          <w:rFonts w:ascii="Times New Roman" w:hAnsi="Times New Roman"/>
          <w:sz w:val="26"/>
          <w:szCs w:val="26"/>
        </w:rPr>
        <w:t>пис</w:t>
      </w:r>
      <w:r w:rsidR="00C350A3" w:rsidRPr="00A52014">
        <w:rPr>
          <w:rFonts w:ascii="Times New Roman" w:hAnsi="Times New Roman"/>
          <w:sz w:val="26"/>
          <w:szCs w:val="26"/>
        </w:rPr>
        <w:t>ьм</w:t>
      </w:r>
      <w:r w:rsidR="00E40E16" w:rsidRPr="00A52014">
        <w:rPr>
          <w:rFonts w:ascii="Times New Roman" w:hAnsi="Times New Roman"/>
          <w:sz w:val="26"/>
          <w:szCs w:val="26"/>
        </w:rPr>
        <w:t>о Управления образования</w:t>
      </w:r>
      <w:r w:rsidR="00E40E16" w:rsidRPr="00E40E16">
        <w:rPr>
          <w:rFonts w:ascii="Times New Roman" w:hAnsi="Times New Roman"/>
          <w:sz w:val="26"/>
          <w:szCs w:val="26"/>
        </w:rPr>
        <w:t xml:space="preserve"> </w:t>
      </w:r>
      <w:r w:rsidR="001A24CF" w:rsidRPr="00E40E16">
        <w:rPr>
          <w:rFonts w:ascii="Times New Roman" w:hAnsi="Times New Roman"/>
          <w:sz w:val="26"/>
          <w:szCs w:val="26"/>
        </w:rPr>
        <w:t xml:space="preserve">администрации Дальнегорского городского округа от </w:t>
      </w:r>
      <w:r w:rsidR="00E40E16" w:rsidRPr="00E40E16">
        <w:rPr>
          <w:rFonts w:ascii="Times New Roman" w:hAnsi="Times New Roman"/>
          <w:sz w:val="26"/>
          <w:szCs w:val="26"/>
        </w:rPr>
        <w:t>14.04.2023 № 568 (вх. № 191 от 14.04.2023).</w:t>
      </w:r>
    </w:p>
    <w:p w:rsidR="001D6838" w:rsidRPr="00DB42AA" w:rsidRDefault="00102995" w:rsidP="00E6076C">
      <w:pPr>
        <w:spacing w:after="0"/>
        <w:ind w:firstLine="720"/>
        <w:jc w:val="both"/>
        <w:rPr>
          <w:rFonts w:ascii="Times New Roman" w:hAnsi="Times New Roman"/>
          <w:bCs/>
          <w:sz w:val="26"/>
          <w:szCs w:val="26"/>
        </w:rPr>
      </w:pPr>
      <w:r w:rsidRPr="00DB42AA">
        <w:rPr>
          <w:rFonts w:ascii="Times New Roman" w:hAnsi="Times New Roman"/>
          <w:b/>
          <w:sz w:val="26"/>
          <w:szCs w:val="26"/>
        </w:rPr>
        <w:t>Предмет экспертно-аналитического мероприятия:</w:t>
      </w:r>
      <w:r w:rsidRPr="00DB42AA">
        <w:rPr>
          <w:rFonts w:ascii="Times New Roman" w:hAnsi="Times New Roman"/>
          <w:sz w:val="26"/>
          <w:szCs w:val="26"/>
        </w:rPr>
        <w:t xml:space="preserve"> </w:t>
      </w:r>
      <w:r w:rsidR="00913184">
        <w:rPr>
          <w:rFonts w:ascii="Times New Roman" w:hAnsi="Times New Roman"/>
          <w:sz w:val="26"/>
          <w:szCs w:val="26"/>
        </w:rPr>
        <w:t>приказ Управления образования администрации Дальнегорского</w:t>
      </w:r>
      <w:r w:rsidR="00913184" w:rsidRPr="00213A5B">
        <w:rPr>
          <w:rFonts w:ascii="Times New Roman" w:hAnsi="Times New Roman"/>
          <w:sz w:val="26"/>
          <w:szCs w:val="26"/>
        </w:rPr>
        <w:t xml:space="preserve"> </w:t>
      </w:r>
      <w:r w:rsidR="00913184">
        <w:rPr>
          <w:rFonts w:ascii="Times New Roman" w:hAnsi="Times New Roman"/>
          <w:sz w:val="26"/>
          <w:szCs w:val="26"/>
        </w:rPr>
        <w:t>городского округа Приморского края от 31.03.2023 № 133-а «Об утверждении порядка расчета определения нормативных затрат, применяемых при расчете объема финансового обеспечения выполнения муниципального задания на оказание муниципальных услуг в муниципальных образовательных учреждениях, подведомственных Управлению образования администрации Дальнегорского городского округа»</w:t>
      </w:r>
      <w:r w:rsidR="00052923" w:rsidRPr="00213A5B">
        <w:rPr>
          <w:rFonts w:ascii="Times New Roman" w:hAnsi="Times New Roman"/>
          <w:sz w:val="26"/>
          <w:szCs w:val="26"/>
        </w:rPr>
        <w:t xml:space="preserve"> </w:t>
      </w:r>
      <w:r w:rsidR="00BB7DE2" w:rsidRPr="00DB42AA">
        <w:rPr>
          <w:rFonts w:ascii="Times New Roman" w:hAnsi="Times New Roman"/>
          <w:b/>
          <w:sz w:val="26"/>
          <w:szCs w:val="26"/>
        </w:rPr>
        <w:t xml:space="preserve">(далее – </w:t>
      </w:r>
      <w:r w:rsidR="00913184">
        <w:rPr>
          <w:rFonts w:ascii="Times New Roman" w:hAnsi="Times New Roman"/>
          <w:b/>
          <w:sz w:val="26"/>
          <w:szCs w:val="26"/>
        </w:rPr>
        <w:t>Приказ</w:t>
      </w:r>
      <w:r w:rsidR="00E00BB1">
        <w:rPr>
          <w:rFonts w:ascii="Times New Roman" w:hAnsi="Times New Roman"/>
          <w:b/>
          <w:sz w:val="26"/>
          <w:szCs w:val="26"/>
        </w:rPr>
        <w:t xml:space="preserve"> от 31.03.2023 № 133-а</w:t>
      </w:r>
      <w:r w:rsidR="00913184">
        <w:rPr>
          <w:rFonts w:ascii="Times New Roman" w:hAnsi="Times New Roman"/>
          <w:b/>
          <w:sz w:val="26"/>
          <w:szCs w:val="26"/>
        </w:rPr>
        <w:t>,</w:t>
      </w:r>
      <w:r w:rsidR="00BB7DE2" w:rsidRPr="00DB42AA">
        <w:rPr>
          <w:rFonts w:ascii="Times New Roman" w:hAnsi="Times New Roman"/>
          <w:b/>
          <w:sz w:val="26"/>
          <w:szCs w:val="26"/>
        </w:rPr>
        <w:t xml:space="preserve"> </w:t>
      </w:r>
      <w:r w:rsidR="00913184">
        <w:rPr>
          <w:rFonts w:ascii="Times New Roman" w:hAnsi="Times New Roman"/>
          <w:b/>
          <w:sz w:val="26"/>
          <w:szCs w:val="26"/>
        </w:rPr>
        <w:t>Порядок</w:t>
      </w:r>
      <w:r w:rsidR="001D6838" w:rsidRPr="00DB42AA">
        <w:rPr>
          <w:rFonts w:ascii="Times New Roman" w:hAnsi="Times New Roman"/>
          <w:b/>
          <w:sz w:val="26"/>
          <w:szCs w:val="26"/>
        </w:rPr>
        <w:t>)</w:t>
      </w:r>
      <w:r w:rsidR="001D6838" w:rsidRPr="00DB42AA">
        <w:rPr>
          <w:rFonts w:ascii="Times New Roman" w:hAnsi="Times New Roman"/>
          <w:sz w:val="26"/>
          <w:szCs w:val="26"/>
        </w:rPr>
        <w:t>.</w:t>
      </w:r>
    </w:p>
    <w:p w:rsidR="0034330D" w:rsidRPr="00DB42AA" w:rsidRDefault="001D6838" w:rsidP="00E6076C">
      <w:pPr>
        <w:spacing w:after="0"/>
        <w:ind w:firstLine="720"/>
        <w:jc w:val="both"/>
        <w:rPr>
          <w:rFonts w:ascii="Times New Roman" w:hAnsi="Times New Roman"/>
          <w:sz w:val="26"/>
          <w:szCs w:val="26"/>
        </w:rPr>
      </w:pPr>
      <w:r w:rsidRPr="00DB42AA">
        <w:rPr>
          <w:rFonts w:ascii="Times New Roman" w:hAnsi="Times New Roman"/>
          <w:b/>
          <w:sz w:val="26"/>
          <w:szCs w:val="26"/>
        </w:rPr>
        <w:t>Цель экспертно-аналитического мероприятия:</w:t>
      </w:r>
      <w:r w:rsidRPr="00DB42AA">
        <w:rPr>
          <w:rFonts w:ascii="Times New Roman" w:hAnsi="Times New Roman"/>
          <w:sz w:val="26"/>
          <w:szCs w:val="26"/>
        </w:rPr>
        <w:t xml:space="preserve"> </w:t>
      </w:r>
      <w:r w:rsidR="008F2DA6" w:rsidRPr="00DB42AA">
        <w:rPr>
          <w:rFonts w:ascii="Times New Roman" w:hAnsi="Times New Roman"/>
          <w:sz w:val="26"/>
          <w:szCs w:val="26"/>
        </w:rPr>
        <w:t>экспертиза</w:t>
      </w:r>
      <w:r w:rsidRPr="00DB42AA">
        <w:rPr>
          <w:rFonts w:ascii="Times New Roman" w:hAnsi="Times New Roman"/>
          <w:sz w:val="26"/>
          <w:szCs w:val="26"/>
        </w:rPr>
        <w:t xml:space="preserve"> </w:t>
      </w:r>
      <w:r w:rsidR="00913184">
        <w:rPr>
          <w:rFonts w:ascii="Times New Roman" w:hAnsi="Times New Roman"/>
          <w:sz w:val="26"/>
          <w:szCs w:val="26"/>
        </w:rPr>
        <w:t>приказа Управления образования администрации Дальнегорского</w:t>
      </w:r>
      <w:r w:rsidR="00913184" w:rsidRPr="00213A5B">
        <w:rPr>
          <w:rFonts w:ascii="Times New Roman" w:hAnsi="Times New Roman"/>
          <w:sz w:val="26"/>
          <w:szCs w:val="26"/>
        </w:rPr>
        <w:t xml:space="preserve"> </w:t>
      </w:r>
      <w:r w:rsidR="00913184">
        <w:rPr>
          <w:rFonts w:ascii="Times New Roman" w:hAnsi="Times New Roman"/>
          <w:sz w:val="26"/>
          <w:szCs w:val="26"/>
        </w:rPr>
        <w:t>городского округа Приморского края от 31.03.2023 № 133-а «Об утверждении порядка расчета определения нормативных затрат, применяемых при расчете объема финансового обеспечения выполнения муниципального задания на оказание муниципальных услуг в муниципальных образовательных учреждениях, подведомственных Управлению образования администрации Дальнегорского городского округа»</w:t>
      </w:r>
      <w:r w:rsidR="008F2DA6" w:rsidRPr="00DB42AA">
        <w:rPr>
          <w:rFonts w:ascii="Times New Roman" w:hAnsi="Times New Roman"/>
          <w:sz w:val="26"/>
          <w:szCs w:val="26"/>
        </w:rPr>
        <w:t>.</w:t>
      </w:r>
    </w:p>
    <w:p w:rsidR="008F2DA6" w:rsidRPr="00DB42AA" w:rsidRDefault="008F2DA6" w:rsidP="00E6076C">
      <w:pPr>
        <w:spacing w:after="0"/>
        <w:ind w:firstLine="720"/>
        <w:jc w:val="both"/>
        <w:rPr>
          <w:rFonts w:ascii="Times New Roman" w:hAnsi="Times New Roman"/>
          <w:b/>
          <w:sz w:val="26"/>
          <w:szCs w:val="26"/>
        </w:rPr>
      </w:pPr>
      <w:r w:rsidRPr="00DB42AA">
        <w:rPr>
          <w:rFonts w:ascii="Times New Roman" w:hAnsi="Times New Roman"/>
          <w:b/>
          <w:sz w:val="26"/>
          <w:szCs w:val="26"/>
        </w:rPr>
        <w:t>Вопросы экспертно-аналитического мероприятия:</w:t>
      </w:r>
    </w:p>
    <w:p w:rsidR="008F2DA6" w:rsidRPr="00DB42AA" w:rsidRDefault="008F2DA6" w:rsidP="0010192C">
      <w:pPr>
        <w:numPr>
          <w:ilvl w:val="0"/>
          <w:numId w:val="3"/>
        </w:numPr>
        <w:tabs>
          <w:tab w:val="left" w:pos="993"/>
          <w:tab w:val="left" w:pos="1134"/>
        </w:tabs>
        <w:spacing w:after="0"/>
        <w:ind w:left="0" w:firstLine="720"/>
        <w:jc w:val="both"/>
        <w:rPr>
          <w:rFonts w:ascii="Times New Roman" w:hAnsi="Times New Roman"/>
          <w:sz w:val="26"/>
          <w:szCs w:val="26"/>
        </w:rPr>
      </w:pPr>
      <w:r w:rsidRPr="00DB42AA">
        <w:rPr>
          <w:rFonts w:ascii="Times New Roman" w:hAnsi="Times New Roman"/>
          <w:sz w:val="26"/>
          <w:szCs w:val="26"/>
        </w:rPr>
        <w:t xml:space="preserve">Экспертиза соответствия </w:t>
      </w:r>
      <w:r w:rsidR="00913184">
        <w:rPr>
          <w:rFonts w:ascii="Times New Roman" w:hAnsi="Times New Roman"/>
          <w:sz w:val="26"/>
          <w:szCs w:val="26"/>
        </w:rPr>
        <w:t>Приказа</w:t>
      </w:r>
      <w:r w:rsidRPr="00DB42AA">
        <w:rPr>
          <w:rFonts w:ascii="Times New Roman" w:hAnsi="Times New Roman"/>
          <w:sz w:val="26"/>
          <w:szCs w:val="26"/>
        </w:rPr>
        <w:t xml:space="preserve"> федеральному законодательству, законодательству Приморского края, муниципальным нормативным правовым актам Дальнегорского городского округа;</w:t>
      </w:r>
    </w:p>
    <w:p w:rsidR="008F2DA6" w:rsidRPr="00DB42AA" w:rsidRDefault="008F2DA6" w:rsidP="0010192C">
      <w:pPr>
        <w:numPr>
          <w:ilvl w:val="0"/>
          <w:numId w:val="3"/>
        </w:numPr>
        <w:tabs>
          <w:tab w:val="left" w:pos="993"/>
          <w:tab w:val="left" w:pos="1134"/>
        </w:tabs>
        <w:spacing w:after="0"/>
        <w:ind w:left="0" w:firstLine="720"/>
        <w:jc w:val="both"/>
        <w:rPr>
          <w:rFonts w:ascii="Times New Roman" w:hAnsi="Times New Roman"/>
          <w:sz w:val="26"/>
          <w:szCs w:val="26"/>
        </w:rPr>
      </w:pPr>
      <w:r w:rsidRPr="00DB42AA">
        <w:rPr>
          <w:rFonts w:ascii="Times New Roman" w:hAnsi="Times New Roman"/>
          <w:sz w:val="26"/>
          <w:szCs w:val="26"/>
        </w:rPr>
        <w:t xml:space="preserve">Рассмотрение вопроса о выявлении коррупциогенных факторов (признаков) при анализе </w:t>
      </w:r>
      <w:r w:rsidR="00913184">
        <w:rPr>
          <w:rFonts w:ascii="Times New Roman" w:hAnsi="Times New Roman"/>
          <w:sz w:val="26"/>
          <w:szCs w:val="26"/>
        </w:rPr>
        <w:t>Приказа</w:t>
      </w:r>
      <w:r w:rsidRPr="00DB42AA">
        <w:rPr>
          <w:rFonts w:ascii="Times New Roman" w:hAnsi="Times New Roman"/>
          <w:sz w:val="26"/>
          <w:szCs w:val="26"/>
        </w:rPr>
        <w:t>.</w:t>
      </w:r>
    </w:p>
    <w:p w:rsidR="00102995" w:rsidRPr="00913184" w:rsidRDefault="00346DE4" w:rsidP="00E6076C">
      <w:pPr>
        <w:spacing w:after="0"/>
        <w:ind w:firstLine="720"/>
        <w:jc w:val="both"/>
        <w:rPr>
          <w:rFonts w:ascii="Times New Roman" w:hAnsi="Times New Roman"/>
          <w:b/>
          <w:sz w:val="26"/>
          <w:szCs w:val="26"/>
        </w:rPr>
      </w:pPr>
      <w:r w:rsidRPr="00DB42AA">
        <w:rPr>
          <w:rFonts w:ascii="Times New Roman" w:hAnsi="Times New Roman"/>
          <w:b/>
          <w:sz w:val="26"/>
          <w:szCs w:val="26"/>
        </w:rPr>
        <w:t>Объект экспертно-ана</w:t>
      </w:r>
      <w:r w:rsidR="00542D7C" w:rsidRPr="00DB42AA">
        <w:rPr>
          <w:rFonts w:ascii="Times New Roman" w:hAnsi="Times New Roman"/>
          <w:b/>
          <w:sz w:val="26"/>
          <w:szCs w:val="26"/>
        </w:rPr>
        <w:t>литического мероприятия:</w:t>
      </w:r>
      <w:r w:rsidR="00542D7C" w:rsidRPr="00DB42AA">
        <w:rPr>
          <w:rFonts w:ascii="Times New Roman" w:hAnsi="Times New Roman"/>
          <w:sz w:val="26"/>
          <w:szCs w:val="26"/>
        </w:rPr>
        <w:t xml:space="preserve"> </w:t>
      </w:r>
      <w:r w:rsidR="004D01E8">
        <w:rPr>
          <w:rFonts w:ascii="Times New Roman" w:hAnsi="Times New Roman"/>
          <w:sz w:val="26"/>
          <w:szCs w:val="26"/>
        </w:rPr>
        <w:t>Управление образования администрации</w:t>
      </w:r>
      <w:r w:rsidR="001A24CF">
        <w:rPr>
          <w:rFonts w:ascii="Times New Roman" w:hAnsi="Times New Roman"/>
          <w:sz w:val="26"/>
          <w:szCs w:val="26"/>
        </w:rPr>
        <w:t xml:space="preserve"> </w:t>
      </w:r>
      <w:r w:rsidR="00872F03" w:rsidRPr="00DB42AA">
        <w:rPr>
          <w:rFonts w:ascii="Times New Roman" w:hAnsi="Times New Roman"/>
          <w:sz w:val="26"/>
          <w:szCs w:val="26"/>
        </w:rPr>
        <w:t>Дальнегорского городского округа</w:t>
      </w:r>
      <w:r w:rsidR="00E27D3E">
        <w:rPr>
          <w:rFonts w:ascii="Times New Roman" w:hAnsi="Times New Roman"/>
          <w:sz w:val="26"/>
          <w:szCs w:val="26"/>
        </w:rPr>
        <w:t xml:space="preserve"> Приморского края</w:t>
      </w:r>
      <w:r w:rsidR="009D70E2">
        <w:rPr>
          <w:rFonts w:ascii="Times New Roman" w:hAnsi="Times New Roman"/>
          <w:sz w:val="26"/>
          <w:szCs w:val="26"/>
        </w:rPr>
        <w:t xml:space="preserve"> </w:t>
      </w:r>
      <w:r w:rsidR="009D70E2" w:rsidRPr="00913184">
        <w:rPr>
          <w:rFonts w:ascii="Times New Roman" w:hAnsi="Times New Roman"/>
          <w:b/>
          <w:sz w:val="26"/>
          <w:szCs w:val="26"/>
        </w:rPr>
        <w:t xml:space="preserve">(далее – </w:t>
      </w:r>
      <w:r w:rsidR="004D01E8" w:rsidRPr="00913184">
        <w:rPr>
          <w:rFonts w:ascii="Times New Roman" w:hAnsi="Times New Roman"/>
          <w:b/>
          <w:sz w:val="26"/>
          <w:szCs w:val="26"/>
        </w:rPr>
        <w:t>Управление образования</w:t>
      </w:r>
      <w:r w:rsidR="009D70E2" w:rsidRPr="00913184">
        <w:rPr>
          <w:rFonts w:ascii="Times New Roman" w:hAnsi="Times New Roman"/>
          <w:b/>
          <w:sz w:val="26"/>
          <w:szCs w:val="26"/>
        </w:rPr>
        <w:t>).</w:t>
      </w:r>
    </w:p>
    <w:p w:rsidR="008D4456" w:rsidRPr="00DB42AA" w:rsidRDefault="008D4456" w:rsidP="00E6076C">
      <w:pPr>
        <w:spacing w:after="0"/>
        <w:ind w:firstLine="720"/>
        <w:jc w:val="both"/>
        <w:rPr>
          <w:rFonts w:ascii="Times New Roman" w:hAnsi="Times New Roman"/>
          <w:sz w:val="26"/>
          <w:szCs w:val="26"/>
        </w:rPr>
      </w:pPr>
      <w:r w:rsidRPr="00DB42AA">
        <w:rPr>
          <w:rFonts w:ascii="Times New Roman" w:hAnsi="Times New Roman"/>
          <w:b/>
          <w:sz w:val="26"/>
          <w:szCs w:val="26"/>
        </w:rPr>
        <w:t>Исследуемый период:</w:t>
      </w:r>
      <w:r w:rsidRPr="00DB42AA">
        <w:rPr>
          <w:rFonts w:ascii="Times New Roman" w:hAnsi="Times New Roman"/>
          <w:sz w:val="26"/>
          <w:szCs w:val="26"/>
        </w:rPr>
        <w:t xml:space="preserve"> </w:t>
      </w:r>
      <w:r w:rsidR="00872F03" w:rsidRPr="00DB42AA">
        <w:rPr>
          <w:rFonts w:ascii="Times New Roman" w:hAnsi="Times New Roman"/>
          <w:sz w:val="26"/>
          <w:szCs w:val="26"/>
        </w:rPr>
        <w:t>20</w:t>
      </w:r>
      <w:r w:rsidR="00E00C24" w:rsidRPr="00DB42AA">
        <w:rPr>
          <w:rFonts w:ascii="Times New Roman" w:hAnsi="Times New Roman"/>
          <w:sz w:val="26"/>
          <w:szCs w:val="26"/>
        </w:rPr>
        <w:t>2</w:t>
      </w:r>
      <w:r w:rsidR="00E27D3E">
        <w:rPr>
          <w:rFonts w:ascii="Times New Roman" w:hAnsi="Times New Roman"/>
          <w:sz w:val="26"/>
          <w:szCs w:val="26"/>
        </w:rPr>
        <w:t>3</w:t>
      </w:r>
      <w:r w:rsidR="00B7488C" w:rsidRPr="00DB42AA">
        <w:rPr>
          <w:rFonts w:ascii="Times New Roman" w:hAnsi="Times New Roman"/>
          <w:sz w:val="26"/>
          <w:szCs w:val="26"/>
        </w:rPr>
        <w:t xml:space="preserve"> </w:t>
      </w:r>
      <w:r w:rsidRPr="00DB42AA">
        <w:rPr>
          <w:rFonts w:ascii="Times New Roman" w:hAnsi="Times New Roman"/>
          <w:sz w:val="26"/>
          <w:szCs w:val="26"/>
        </w:rPr>
        <w:t>год.</w:t>
      </w:r>
    </w:p>
    <w:p w:rsidR="00346DE4" w:rsidRPr="00DB42AA" w:rsidRDefault="002647C8" w:rsidP="00E6076C">
      <w:pPr>
        <w:spacing w:after="0"/>
        <w:ind w:firstLine="720"/>
        <w:jc w:val="both"/>
        <w:rPr>
          <w:rFonts w:ascii="Times New Roman" w:hAnsi="Times New Roman"/>
          <w:color w:val="FF0000"/>
          <w:sz w:val="26"/>
          <w:szCs w:val="26"/>
        </w:rPr>
      </w:pPr>
      <w:r w:rsidRPr="00A52014">
        <w:rPr>
          <w:rFonts w:ascii="Times New Roman" w:hAnsi="Times New Roman"/>
          <w:b/>
          <w:sz w:val="26"/>
          <w:szCs w:val="26"/>
        </w:rPr>
        <w:t>Срок проведения экспертно-аналитического мероприятия:</w:t>
      </w:r>
      <w:r w:rsidRPr="00A52014">
        <w:rPr>
          <w:rFonts w:ascii="Times New Roman" w:hAnsi="Times New Roman"/>
          <w:sz w:val="26"/>
          <w:szCs w:val="26"/>
        </w:rPr>
        <w:t xml:space="preserve"> </w:t>
      </w:r>
      <w:r w:rsidR="00C05891" w:rsidRPr="00A52014">
        <w:rPr>
          <w:rFonts w:ascii="Times New Roman" w:hAnsi="Times New Roman"/>
          <w:sz w:val="26"/>
          <w:szCs w:val="26"/>
        </w:rPr>
        <w:t xml:space="preserve">с </w:t>
      </w:r>
      <w:r w:rsidR="00A52014" w:rsidRPr="00A52014">
        <w:rPr>
          <w:rFonts w:ascii="Times New Roman" w:hAnsi="Times New Roman"/>
          <w:sz w:val="26"/>
          <w:szCs w:val="26"/>
        </w:rPr>
        <w:t>18.05</w:t>
      </w:r>
      <w:r w:rsidR="006F02A8" w:rsidRPr="00A52014">
        <w:rPr>
          <w:rFonts w:ascii="Times New Roman" w:hAnsi="Times New Roman"/>
          <w:sz w:val="26"/>
          <w:szCs w:val="26"/>
        </w:rPr>
        <w:t xml:space="preserve">.2023 </w:t>
      </w:r>
      <w:r w:rsidR="008605DD" w:rsidRPr="00A52014">
        <w:rPr>
          <w:rFonts w:ascii="Times New Roman" w:hAnsi="Times New Roman"/>
          <w:sz w:val="26"/>
          <w:szCs w:val="26"/>
        </w:rPr>
        <w:t>год</w:t>
      </w:r>
      <w:r w:rsidR="006F02A8" w:rsidRPr="00A52014">
        <w:rPr>
          <w:rFonts w:ascii="Times New Roman" w:hAnsi="Times New Roman"/>
          <w:sz w:val="26"/>
          <w:szCs w:val="26"/>
        </w:rPr>
        <w:t>а</w:t>
      </w:r>
      <w:r w:rsidR="008605DD" w:rsidRPr="00A52014">
        <w:rPr>
          <w:rFonts w:ascii="Times New Roman" w:hAnsi="Times New Roman"/>
          <w:sz w:val="26"/>
          <w:szCs w:val="26"/>
        </w:rPr>
        <w:t xml:space="preserve"> </w:t>
      </w:r>
      <w:r w:rsidR="00C05891" w:rsidRPr="00A52014">
        <w:rPr>
          <w:rFonts w:ascii="Times New Roman" w:hAnsi="Times New Roman"/>
          <w:sz w:val="26"/>
          <w:szCs w:val="26"/>
        </w:rPr>
        <w:t xml:space="preserve">по </w:t>
      </w:r>
      <w:r w:rsidR="00BA34A2" w:rsidRPr="00A52014">
        <w:rPr>
          <w:rFonts w:ascii="Times New Roman" w:hAnsi="Times New Roman"/>
          <w:sz w:val="26"/>
          <w:szCs w:val="26"/>
        </w:rPr>
        <w:t>2</w:t>
      </w:r>
      <w:r w:rsidR="00A52014" w:rsidRPr="00A52014">
        <w:rPr>
          <w:rFonts w:ascii="Times New Roman" w:hAnsi="Times New Roman"/>
          <w:sz w:val="26"/>
          <w:szCs w:val="26"/>
        </w:rPr>
        <w:t>9</w:t>
      </w:r>
      <w:r w:rsidR="006F02A8" w:rsidRPr="00A52014">
        <w:rPr>
          <w:rFonts w:ascii="Times New Roman" w:hAnsi="Times New Roman"/>
          <w:sz w:val="26"/>
          <w:szCs w:val="26"/>
        </w:rPr>
        <w:t>.0</w:t>
      </w:r>
      <w:r w:rsidR="00A52014" w:rsidRPr="00A52014">
        <w:rPr>
          <w:rFonts w:ascii="Times New Roman" w:hAnsi="Times New Roman"/>
          <w:sz w:val="26"/>
          <w:szCs w:val="26"/>
        </w:rPr>
        <w:t>5</w:t>
      </w:r>
      <w:r w:rsidR="006F02A8" w:rsidRPr="00A52014">
        <w:rPr>
          <w:rFonts w:ascii="Times New Roman" w:hAnsi="Times New Roman"/>
          <w:sz w:val="26"/>
          <w:szCs w:val="26"/>
        </w:rPr>
        <w:t xml:space="preserve">.2023 </w:t>
      </w:r>
      <w:r w:rsidR="008605DD" w:rsidRPr="00A52014">
        <w:rPr>
          <w:rFonts w:ascii="Times New Roman" w:hAnsi="Times New Roman"/>
          <w:sz w:val="26"/>
          <w:szCs w:val="26"/>
        </w:rPr>
        <w:t>год</w:t>
      </w:r>
      <w:r w:rsidR="006F02A8" w:rsidRPr="00A52014">
        <w:rPr>
          <w:rFonts w:ascii="Times New Roman" w:hAnsi="Times New Roman"/>
          <w:sz w:val="26"/>
          <w:szCs w:val="26"/>
        </w:rPr>
        <w:t>а</w:t>
      </w:r>
      <w:r w:rsidR="00A31C98" w:rsidRPr="00A52014">
        <w:rPr>
          <w:rFonts w:ascii="Times New Roman" w:hAnsi="Times New Roman"/>
          <w:sz w:val="26"/>
          <w:szCs w:val="26"/>
        </w:rPr>
        <w:t>.</w:t>
      </w:r>
    </w:p>
    <w:p w:rsidR="000471BA" w:rsidRPr="00A52014" w:rsidRDefault="000471BA" w:rsidP="00E6076C">
      <w:pPr>
        <w:spacing w:after="0"/>
        <w:ind w:firstLine="720"/>
        <w:jc w:val="both"/>
        <w:rPr>
          <w:rFonts w:ascii="Times New Roman" w:hAnsi="Times New Roman"/>
          <w:sz w:val="26"/>
          <w:szCs w:val="26"/>
        </w:rPr>
      </w:pPr>
      <w:r w:rsidRPr="00DB42AA">
        <w:rPr>
          <w:rFonts w:ascii="Times New Roman" w:hAnsi="Times New Roman"/>
          <w:sz w:val="26"/>
          <w:szCs w:val="26"/>
        </w:rPr>
        <w:t>При изучении проекта муниципального</w:t>
      </w:r>
      <w:r w:rsidR="00872F03" w:rsidRPr="00DB42AA">
        <w:rPr>
          <w:rFonts w:ascii="Times New Roman" w:hAnsi="Times New Roman"/>
          <w:sz w:val="26"/>
          <w:szCs w:val="26"/>
        </w:rPr>
        <w:t xml:space="preserve"> нормативного</w:t>
      </w:r>
      <w:r w:rsidRPr="00DB42AA">
        <w:rPr>
          <w:rFonts w:ascii="Times New Roman" w:hAnsi="Times New Roman"/>
          <w:sz w:val="26"/>
          <w:szCs w:val="26"/>
        </w:rPr>
        <w:t xml:space="preserve"> правового акта были </w:t>
      </w:r>
      <w:r w:rsidRPr="00A52014">
        <w:rPr>
          <w:rFonts w:ascii="Times New Roman" w:hAnsi="Times New Roman"/>
          <w:sz w:val="26"/>
          <w:szCs w:val="26"/>
        </w:rPr>
        <w:t>использованы:</w:t>
      </w:r>
    </w:p>
    <w:p w:rsidR="009A6103" w:rsidRPr="00A52014" w:rsidRDefault="009A6103"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Налоговый кодекс</w:t>
      </w:r>
      <w:r w:rsidR="000C75AC" w:rsidRPr="00A52014">
        <w:rPr>
          <w:rFonts w:ascii="Times New Roman" w:hAnsi="Times New Roman"/>
          <w:sz w:val="26"/>
          <w:szCs w:val="26"/>
        </w:rPr>
        <w:t xml:space="preserve"> Российской Федерации;</w:t>
      </w:r>
    </w:p>
    <w:p w:rsidR="00F45B88" w:rsidRPr="00A52014" w:rsidRDefault="00F45B88"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Трудовой кодекс Российской Федерации;</w:t>
      </w:r>
    </w:p>
    <w:p w:rsidR="001D03BA" w:rsidRPr="00A52014" w:rsidRDefault="001D03BA"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Федеральный закон от 29.12.2012 N 273-ФЗ (ред. от 17.02.2023) «Об образовании в Российской Федерации» (далее - </w:t>
      </w:r>
      <w:r w:rsidRPr="00A52014">
        <w:rPr>
          <w:rFonts w:ascii="Times New Roman" w:hAnsi="Times New Roman"/>
          <w:b/>
          <w:sz w:val="26"/>
          <w:szCs w:val="26"/>
        </w:rPr>
        <w:t>Федеральный закон от 29.12.2012 N 273-ФЗ</w:t>
      </w:r>
      <w:r w:rsidRPr="00A52014">
        <w:rPr>
          <w:rFonts w:ascii="Times New Roman" w:hAnsi="Times New Roman"/>
          <w:sz w:val="26"/>
          <w:szCs w:val="26"/>
        </w:rPr>
        <w:t>)</w:t>
      </w:r>
    </w:p>
    <w:p w:rsidR="001D03BA" w:rsidRPr="00A52014" w:rsidRDefault="001D03BA"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Закон Приморского края от 13.08.2013 N 243-КЗ (ред. от 23.12.2022) "Об образовании в Приморском крае" (принят Законодательным Собранием Приморского края 31.07.2013) (далее - </w:t>
      </w:r>
      <w:r w:rsidRPr="00A52014">
        <w:rPr>
          <w:rFonts w:ascii="Times New Roman" w:hAnsi="Times New Roman"/>
          <w:b/>
          <w:sz w:val="26"/>
          <w:szCs w:val="26"/>
        </w:rPr>
        <w:t>Закон Приморского края от 13.08.2013 N 243-КЗ</w:t>
      </w:r>
      <w:r w:rsidRPr="00A52014">
        <w:rPr>
          <w:rFonts w:ascii="Times New Roman" w:hAnsi="Times New Roman"/>
          <w:sz w:val="26"/>
          <w:szCs w:val="26"/>
        </w:rPr>
        <w:t>);</w:t>
      </w:r>
    </w:p>
    <w:p w:rsidR="00F45B88" w:rsidRPr="00A52014" w:rsidRDefault="007B2AC9"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lastRenderedPageBreak/>
        <w:t xml:space="preserve">Закон Приморского края от 05.12.2018 № 408-КЗ «О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(далее - </w:t>
      </w:r>
      <w:r w:rsidRPr="00A52014">
        <w:rPr>
          <w:rFonts w:ascii="Times New Roman" w:hAnsi="Times New Roman"/>
          <w:b/>
          <w:sz w:val="26"/>
          <w:szCs w:val="26"/>
        </w:rPr>
        <w:t>Закон Приморского края от 05.12.2018 № 408-КЗ</w:t>
      </w:r>
      <w:r w:rsidRPr="00A52014">
        <w:rPr>
          <w:rFonts w:ascii="Times New Roman" w:hAnsi="Times New Roman"/>
          <w:sz w:val="26"/>
          <w:szCs w:val="26"/>
        </w:rPr>
        <w:t>);</w:t>
      </w:r>
    </w:p>
    <w:p w:rsidR="00F45B88" w:rsidRPr="00A52014" w:rsidRDefault="00F45B88"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Закон Приморского края от 05.12.2018 № 409-КЗ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(далее - </w:t>
      </w:r>
      <w:r w:rsidRPr="00A52014">
        <w:rPr>
          <w:rFonts w:ascii="Times New Roman" w:hAnsi="Times New Roman"/>
          <w:b/>
          <w:sz w:val="26"/>
          <w:szCs w:val="26"/>
        </w:rPr>
        <w:t>Закон Приморского края от 05.12.2018 № 409-КЗ</w:t>
      </w:r>
      <w:r w:rsidRPr="00A52014">
        <w:rPr>
          <w:rFonts w:ascii="Times New Roman" w:hAnsi="Times New Roman"/>
          <w:sz w:val="26"/>
          <w:szCs w:val="26"/>
        </w:rPr>
        <w:t>);</w:t>
      </w:r>
    </w:p>
    <w:p w:rsidR="00F904F9" w:rsidRPr="00A52014" w:rsidRDefault="00F904F9"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Приказ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Pr="00A52014">
        <w:rPr>
          <w:rFonts w:ascii="Times New Roman" w:hAnsi="Times New Roman"/>
          <w:b/>
          <w:sz w:val="26"/>
          <w:szCs w:val="26"/>
        </w:rPr>
        <w:t>(далее</w:t>
      </w:r>
      <w:r w:rsidR="00F42D03" w:rsidRPr="00A52014">
        <w:rPr>
          <w:rFonts w:ascii="Times New Roman" w:hAnsi="Times New Roman"/>
          <w:b/>
          <w:sz w:val="26"/>
          <w:szCs w:val="26"/>
        </w:rPr>
        <w:t xml:space="preserve"> также</w:t>
      </w:r>
      <w:r w:rsidRPr="00A52014">
        <w:rPr>
          <w:rFonts w:ascii="Times New Roman" w:hAnsi="Times New Roman"/>
          <w:b/>
          <w:sz w:val="26"/>
          <w:szCs w:val="26"/>
        </w:rPr>
        <w:t xml:space="preserve"> – Приказ от 22.09.2021 № 662</w:t>
      </w:r>
      <w:r w:rsidR="00F42D03" w:rsidRPr="00A52014">
        <w:rPr>
          <w:rFonts w:ascii="Times New Roman" w:hAnsi="Times New Roman"/>
          <w:b/>
          <w:sz w:val="26"/>
          <w:szCs w:val="26"/>
        </w:rPr>
        <w:t>, Общие требования</w:t>
      </w:r>
      <w:r w:rsidRPr="00A52014">
        <w:rPr>
          <w:rFonts w:ascii="Times New Roman" w:hAnsi="Times New Roman"/>
          <w:b/>
          <w:sz w:val="26"/>
          <w:szCs w:val="26"/>
        </w:rPr>
        <w:t>)</w:t>
      </w:r>
      <w:r w:rsidRPr="00A52014">
        <w:rPr>
          <w:rFonts w:ascii="Times New Roman" w:hAnsi="Times New Roman"/>
          <w:sz w:val="26"/>
          <w:szCs w:val="26"/>
        </w:rPr>
        <w:t>;</w:t>
      </w:r>
    </w:p>
    <w:p w:rsidR="00191CF5" w:rsidRPr="00A52014" w:rsidRDefault="00191CF5"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Постановление администрации Дальнегорского городского округа от 26.12.2013 № 1129-па «Об утверждении Положения о порядке установления, оплаты и зачисления родительской платы за присмотр и уход за детьми в муниципальных образовательных бюджетных учреждениях Дальнегорского городского округа, реализующих общеобразовательную программу дошкольного образования» (далее – </w:t>
      </w:r>
      <w:r w:rsidRPr="00A52014">
        <w:rPr>
          <w:rFonts w:ascii="Times New Roman" w:hAnsi="Times New Roman"/>
          <w:b/>
          <w:sz w:val="26"/>
          <w:szCs w:val="26"/>
        </w:rPr>
        <w:t>Положение от 26.12.2013 № 1129-па</w:t>
      </w:r>
      <w:r w:rsidRPr="00A52014">
        <w:rPr>
          <w:rFonts w:ascii="Times New Roman" w:hAnsi="Times New Roman"/>
          <w:sz w:val="26"/>
          <w:szCs w:val="26"/>
        </w:rPr>
        <w:t>);</w:t>
      </w:r>
    </w:p>
    <w:p w:rsidR="00A35659" w:rsidRPr="00A52014" w:rsidRDefault="00A35659" w:rsidP="00D24B09">
      <w:pPr>
        <w:numPr>
          <w:ilvl w:val="0"/>
          <w:numId w:val="1"/>
        </w:numPr>
        <w:shd w:val="clear" w:color="auto" w:fill="FFFFFF"/>
        <w:tabs>
          <w:tab w:val="left" w:pos="993"/>
        </w:tabs>
        <w:spacing w:after="0"/>
        <w:ind w:left="0" w:firstLine="720"/>
        <w:jc w:val="both"/>
        <w:rPr>
          <w:rFonts w:ascii="Times New Roman" w:hAnsi="Times New Roman"/>
          <w:sz w:val="26"/>
          <w:szCs w:val="26"/>
        </w:rPr>
      </w:pPr>
      <w:r w:rsidRPr="00A52014">
        <w:rPr>
          <w:rFonts w:ascii="Times New Roman" w:hAnsi="Times New Roman"/>
          <w:sz w:val="26"/>
          <w:szCs w:val="26"/>
        </w:rPr>
        <w:t xml:space="preserve">Постановление администрации Дальнегорского городского округа от 28 декабря 2015 года № 799-па об утверждении «Порядкав определения нормативных затрат на оказание муниципальных услуг в сфере образования, применяемых при расчете объема финансового обеспечения выполнения муниципального задания на оказание муниципальных услуг в муниципальных образовательных  учреждениях дошкольного образования» (далее – </w:t>
      </w:r>
      <w:r w:rsidRPr="00A52014">
        <w:rPr>
          <w:rFonts w:ascii="Times New Roman" w:hAnsi="Times New Roman"/>
          <w:b/>
          <w:sz w:val="26"/>
          <w:szCs w:val="26"/>
        </w:rPr>
        <w:t>Порядок от 28.12.2015 № 799-па</w:t>
      </w:r>
      <w:r w:rsidRPr="00A52014">
        <w:rPr>
          <w:rFonts w:ascii="Times New Roman" w:hAnsi="Times New Roman"/>
          <w:sz w:val="26"/>
          <w:szCs w:val="26"/>
        </w:rPr>
        <w:t>)</w:t>
      </w:r>
    </w:p>
    <w:p w:rsidR="00611C8C" w:rsidRPr="00EE0CCB" w:rsidRDefault="00611C8C" w:rsidP="00EE0CCB">
      <w:pPr>
        <w:tabs>
          <w:tab w:val="left" w:pos="993"/>
        </w:tabs>
        <w:spacing w:after="0"/>
        <w:ind w:firstLine="720"/>
        <w:jc w:val="both"/>
        <w:rPr>
          <w:rFonts w:ascii="Times New Roman" w:hAnsi="Times New Roman"/>
          <w:b/>
          <w:sz w:val="26"/>
          <w:szCs w:val="26"/>
        </w:rPr>
      </w:pPr>
    </w:p>
    <w:p w:rsidR="00A80999" w:rsidRPr="00D24B09" w:rsidRDefault="00E00C24" w:rsidP="00D24B09">
      <w:pPr>
        <w:tabs>
          <w:tab w:val="left" w:pos="993"/>
        </w:tabs>
        <w:spacing w:after="0"/>
        <w:ind w:firstLine="720"/>
        <w:jc w:val="both"/>
        <w:rPr>
          <w:rFonts w:ascii="Times New Roman" w:eastAsia="Times New Roman" w:hAnsi="Times New Roman"/>
          <w:b/>
          <w:sz w:val="26"/>
          <w:szCs w:val="26"/>
          <w:lang w:eastAsia="ru-RU"/>
        </w:rPr>
      </w:pPr>
      <w:r w:rsidRPr="00D24B09">
        <w:rPr>
          <w:rFonts w:ascii="Times New Roman" w:hAnsi="Times New Roman"/>
          <w:b/>
          <w:sz w:val="26"/>
          <w:szCs w:val="26"/>
        </w:rPr>
        <w:t>1</w:t>
      </w:r>
      <w:r w:rsidR="008D4456" w:rsidRPr="00D24B09">
        <w:rPr>
          <w:rFonts w:ascii="Times New Roman" w:hAnsi="Times New Roman"/>
          <w:b/>
          <w:sz w:val="26"/>
          <w:szCs w:val="26"/>
        </w:rPr>
        <w:t xml:space="preserve">. </w:t>
      </w:r>
      <w:r w:rsidRPr="00D24B09">
        <w:rPr>
          <w:rFonts w:ascii="Times New Roman" w:eastAsia="Times New Roman" w:hAnsi="Times New Roman"/>
          <w:b/>
          <w:sz w:val="26"/>
          <w:szCs w:val="26"/>
          <w:lang w:eastAsia="ru-RU"/>
        </w:rPr>
        <w:t>В ходе проведения экспертно-аналитического мероприятия по первому вопросу Контрольно-счетной палатой установлено следующее:</w:t>
      </w:r>
    </w:p>
    <w:p w:rsidR="00CB3C75" w:rsidRPr="00D24B09" w:rsidRDefault="00CB3C75"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Несоответствие наименования </w:t>
      </w:r>
      <w:r w:rsidR="00700DF4" w:rsidRPr="00D24B09">
        <w:rPr>
          <w:rFonts w:ascii="Times New Roman" w:hAnsi="Times New Roman"/>
          <w:sz w:val="26"/>
          <w:szCs w:val="26"/>
        </w:rPr>
        <w:t>Порядка</w:t>
      </w:r>
      <w:r w:rsidRPr="00D24B09">
        <w:rPr>
          <w:rFonts w:ascii="Times New Roman" w:hAnsi="Times New Roman"/>
          <w:sz w:val="26"/>
          <w:szCs w:val="26"/>
        </w:rPr>
        <w:t xml:space="preserve">, указанного в заголовке </w:t>
      </w:r>
      <w:r w:rsidR="00700DF4" w:rsidRPr="00D24B09">
        <w:rPr>
          <w:rFonts w:ascii="Times New Roman" w:hAnsi="Times New Roman"/>
          <w:sz w:val="26"/>
          <w:szCs w:val="26"/>
        </w:rPr>
        <w:t>Приказа</w:t>
      </w:r>
      <w:r w:rsidRPr="00D24B09">
        <w:rPr>
          <w:rFonts w:ascii="Times New Roman" w:hAnsi="Times New Roman"/>
          <w:sz w:val="26"/>
          <w:szCs w:val="26"/>
        </w:rPr>
        <w:t xml:space="preserve">, где сказано, что утверждается </w:t>
      </w:r>
      <w:r w:rsidR="003E1365" w:rsidRPr="00D24B09">
        <w:rPr>
          <w:rFonts w:ascii="Times New Roman" w:hAnsi="Times New Roman"/>
          <w:sz w:val="26"/>
          <w:szCs w:val="26"/>
        </w:rPr>
        <w:t>«</w:t>
      </w:r>
      <w:r w:rsidR="00700DF4" w:rsidRPr="00D24B09">
        <w:rPr>
          <w:rFonts w:ascii="Times New Roman" w:hAnsi="Times New Roman"/>
          <w:sz w:val="26"/>
          <w:szCs w:val="26"/>
        </w:rPr>
        <w:t xml:space="preserve">порядок </w:t>
      </w:r>
      <w:r w:rsidR="00700DF4" w:rsidRPr="00D24B09">
        <w:rPr>
          <w:rFonts w:ascii="Times New Roman" w:hAnsi="Times New Roman"/>
          <w:b/>
          <w:sz w:val="26"/>
          <w:szCs w:val="26"/>
        </w:rPr>
        <w:t>расчета</w:t>
      </w:r>
      <w:r w:rsidR="00700DF4" w:rsidRPr="00D24B09">
        <w:rPr>
          <w:rFonts w:ascii="Times New Roman" w:hAnsi="Times New Roman"/>
          <w:sz w:val="26"/>
          <w:szCs w:val="26"/>
        </w:rPr>
        <w:t xml:space="preserve"> определения нормативных затрат</w:t>
      </w:r>
      <w:r w:rsidR="003E1365" w:rsidRPr="00D24B09">
        <w:rPr>
          <w:rFonts w:ascii="Times New Roman" w:hAnsi="Times New Roman"/>
          <w:sz w:val="26"/>
          <w:szCs w:val="26"/>
        </w:rPr>
        <w:t>…»</w:t>
      </w:r>
      <w:r w:rsidRPr="00D24B09">
        <w:rPr>
          <w:rFonts w:ascii="Times New Roman" w:hAnsi="Times New Roman"/>
          <w:sz w:val="26"/>
          <w:szCs w:val="26"/>
        </w:rPr>
        <w:t xml:space="preserve"> наименованию </w:t>
      </w:r>
      <w:r w:rsidR="00700DF4" w:rsidRPr="00D24B09">
        <w:rPr>
          <w:rFonts w:ascii="Times New Roman" w:hAnsi="Times New Roman"/>
          <w:sz w:val="26"/>
          <w:szCs w:val="26"/>
        </w:rPr>
        <w:t xml:space="preserve">в п.1 Приказа и </w:t>
      </w:r>
      <w:r w:rsidRPr="00D24B09">
        <w:rPr>
          <w:rFonts w:ascii="Times New Roman" w:hAnsi="Times New Roman"/>
          <w:sz w:val="26"/>
          <w:szCs w:val="26"/>
        </w:rPr>
        <w:t>приложени</w:t>
      </w:r>
      <w:r w:rsidR="00700DF4" w:rsidRPr="00D24B09">
        <w:rPr>
          <w:rFonts w:ascii="Times New Roman" w:hAnsi="Times New Roman"/>
          <w:sz w:val="26"/>
          <w:szCs w:val="26"/>
        </w:rPr>
        <w:t>и</w:t>
      </w:r>
      <w:r w:rsidRPr="00D24B09">
        <w:rPr>
          <w:rFonts w:ascii="Times New Roman" w:hAnsi="Times New Roman"/>
          <w:sz w:val="26"/>
          <w:szCs w:val="26"/>
        </w:rPr>
        <w:t xml:space="preserve"> к </w:t>
      </w:r>
      <w:r w:rsidR="00700DF4" w:rsidRPr="00D24B09">
        <w:rPr>
          <w:rFonts w:ascii="Times New Roman" w:hAnsi="Times New Roman"/>
          <w:sz w:val="26"/>
          <w:szCs w:val="26"/>
        </w:rPr>
        <w:t>Приказу</w:t>
      </w:r>
      <w:r w:rsidRPr="00D24B09">
        <w:rPr>
          <w:rFonts w:ascii="Times New Roman" w:hAnsi="Times New Roman"/>
          <w:sz w:val="26"/>
          <w:szCs w:val="26"/>
        </w:rPr>
        <w:t>, где значится «</w:t>
      </w:r>
      <w:r w:rsidR="00700DF4" w:rsidRPr="00D24B09">
        <w:rPr>
          <w:rFonts w:ascii="Times New Roman" w:hAnsi="Times New Roman"/>
          <w:sz w:val="26"/>
          <w:szCs w:val="26"/>
        </w:rPr>
        <w:t>порядок определения нормативных затрат</w:t>
      </w:r>
      <w:r w:rsidRPr="00D24B09">
        <w:rPr>
          <w:rFonts w:ascii="Times New Roman" w:hAnsi="Times New Roman"/>
          <w:sz w:val="26"/>
          <w:szCs w:val="26"/>
        </w:rPr>
        <w:t>…»</w:t>
      </w:r>
      <w:r w:rsidR="006C18DF" w:rsidRPr="00D24B09">
        <w:rPr>
          <w:rFonts w:ascii="Times New Roman" w:hAnsi="Times New Roman"/>
          <w:sz w:val="26"/>
          <w:szCs w:val="26"/>
        </w:rPr>
        <w:t>.</w:t>
      </w:r>
    </w:p>
    <w:p w:rsidR="006C18DF" w:rsidRPr="00D24B09" w:rsidRDefault="00700DF4"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lastRenderedPageBreak/>
        <w:t xml:space="preserve">В преамбуле Приказа неверно указан орган, утвердивший </w:t>
      </w:r>
      <w:r w:rsidR="00F904F9" w:rsidRPr="00D24B09">
        <w:rPr>
          <w:rFonts w:ascii="Times New Roman" w:hAnsi="Times New Roman"/>
          <w:sz w:val="26"/>
          <w:szCs w:val="26"/>
        </w:rPr>
        <w:t>Приказ от 22.09.2021 № 662</w:t>
      </w:r>
      <w:r w:rsidR="00856B4A" w:rsidRPr="00D24B09">
        <w:rPr>
          <w:rFonts w:ascii="Times New Roman" w:hAnsi="Times New Roman"/>
          <w:sz w:val="26"/>
          <w:szCs w:val="26"/>
        </w:rPr>
        <w:t>.</w:t>
      </w:r>
      <w:r w:rsidR="00042D26" w:rsidRPr="00D24B09">
        <w:rPr>
          <w:rFonts w:ascii="Times New Roman" w:hAnsi="Times New Roman"/>
          <w:sz w:val="26"/>
          <w:szCs w:val="26"/>
        </w:rPr>
        <w:t xml:space="preserve"> Вместо указанного Министерства образования необходимо было указать Министерство просвещения.</w:t>
      </w:r>
    </w:p>
    <w:p w:rsidR="00A6283D" w:rsidRPr="00D24B09" w:rsidRDefault="00042D26" w:rsidP="00D24B09">
      <w:pPr>
        <w:numPr>
          <w:ilvl w:val="0"/>
          <w:numId w:val="4"/>
        </w:numPr>
        <w:tabs>
          <w:tab w:val="left" w:pos="898"/>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Указанное в абзаце втором пункта 1.2 Порядка наименование</w:t>
      </w:r>
      <w:r w:rsidR="00675287" w:rsidRPr="00D24B09">
        <w:rPr>
          <w:rFonts w:ascii="Times New Roman" w:hAnsi="Times New Roman"/>
          <w:sz w:val="26"/>
          <w:szCs w:val="26"/>
        </w:rPr>
        <w:t xml:space="preserve"> показателя,</w:t>
      </w:r>
      <w:r w:rsidRPr="00D24B09">
        <w:rPr>
          <w:rFonts w:ascii="Times New Roman" w:hAnsi="Times New Roman"/>
          <w:sz w:val="26"/>
          <w:szCs w:val="26"/>
        </w:rPr>
        <w:t xml:space="preserve"> на основании </w:t>
      </w:r>
      <w:r w:rsidR="00D12A1F" w:rsidRPr="00D24B09">
        <w:rPr>
          <w:rFonts w:ascii="Times New Roman" w:hAnsi="Times New Roman"/>
          <w:sz w:val="26"/>
          <w:szCs w:val="26"/>
        </w:rPr>
        <w:t>которого определяются нормативы затрат «</w:t>
      </w:r>
      <w:r w:rsidR="00675287" w:rsidRPr="00D24B09">
        <w:rPr>
          <w:rFonts w:ascii="Times New Roman" w:hAnsi="Times New Roman"/>
          <w:sz w:val="26"/>
          <w:szCs w:val="26"/>
          <w:lang w:eastAsia="ru-RU" w:bidi="ru-RU"/>
        </w:rPr>
        <w:t>исходя из содержащейся в базовом перечне муниципальных услуг и работ, оказываемыми бюджетными муниципальными учреждениями информации о единице показателя, характеризующего объем муниципальной услуги (работы) и показателей, отражающих содержание и (или) условия (формы) оказания муниципальной услуги (работы) в соответствующей сфере</w:t>
      </w:r>
      <w:r w:rsidR="00D12A1F" w:rsidRPr="00D24B09">
        <w:rPr>
          <w:rFonts w:ascii="Times New Roman" w:hAnsi="Times New Roman"/>
          <w:sz w:val="26"/>
          <w:szCs w:val="26"/>
        </w:rPr>
        <w:t>» не соответствует наименованию</w:t>
      </w:r>
      <w:r w:rsidR="004E6E7F" w:rsidRPr="00D24B09">
        <w:rPr>
          <w:rFonts w:ascii="Times New Roman" w:hAnsi="Times New Roman"/>
          <w:sz w:val="26"/>
          <w:szCs w:val="26"/>
        </w:rPr>
        <w:t xml:space="preserve"> показателю</w:t>
      </w:r>
      <w:r w:rsidR="00D12A1F" w:rsidRPr="00D24B09">
        <w:rPr>
          <w:rFonts w:ascii="Times New Roman" w:hAnsi="Times New Roman"/>
          <w:sz w:val="26"/>
          <w:szCs w:val="26"/>
        </w:rPr>
        <w:t xml:space="preserve">, указанному в абзаце втором пункта 3 Приказа от 22.09.2021 № 662 </w:t>
      </w:r>
      <w:r w:rsidR="00D12A1F" w:rsidRPr="00D24B09">
        <w:rPr>
          <w:rFonts w:ascii="Times New Roman" w:hAnsi="Times New Roman"/>
          <w:i/>
          <w:sz w:val="26"/>
          <w:szCs w:val="26"/>
        </w:rPr>
        <w:t>«</w:t>
      </w:r>
      <w:r w:rsidR="00A6283D" w:rsidRPr="00D24B09">
        <w:rPr>
          <w:rFonts w:ascii="Times New Roman" w:hAnsi="Times New Roman"/>
          <w:i/>
          <w:sz w:val="26"/>
          <w:szCs w:val="26"/>
        </w:rPr>
        <w:t>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в соответствующих региональных перечнях (классификаторах) государственных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(далее - Перечень) информации о содержании и (или) условиях (формах) оказания государственной (муниципальной) услуги»</w:t>
      </w:r>
      <w:r w:rsidR="004E6E7F" w:rsidRPr="00D24B09">
        <w:rPr>
          <w:rFonts w:ascii="Times New Roman" w:hAnsi="Times New Roman"/>
          <w:sz w:val="26"/>
          <w:szCs w:val="26"/>
        </w:rPr>
        <w:t>;</w:t>
      </w:r>
    </w:p>
    <w:p w:rsidR="006300CA" w:rsidRPr="00D24B09" w:rsidRDefault="004E6E7F" w:rsidP="00D24B09">
      <w:pPr>
        <w:tabs>
          <w:tab w:val="left" w:pos="898"/>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Дополнительно отметим, что отсутствие указания в данном абзаце Порядка сокращенного </w:t>
      </w:r>
      <w:r w:rsidR="006300CA" w:rsidRPr="00D24B09">
        <w:rPr>
          <w:rFonts w:ascii="Times New Roman" w:hAnsi="Times New Roman"/>
          <w:sz w:val="26"/>
          <w:szCs w:val="26"/>
        </w:rPr>
        <w:t>обозначения</w:t>
      </w:r>
      <w:r w:rsidRPr="00D24B09">
        <w:rPr>
          <w:rFonts w:ascii="Times New Roman" w:hAnsi="Times New Roman"/>
          <w:sz w:val="26"/>
          <w:szCs w:val="26"/>
        </w:rPr>
        <w:t xml:space="preserve"> </w:t>
      </w:r>
      <w:r w:rsidR="007348B2" w:rsidRPr="00D24B09">
        <w:rPr>
          <w:rFonts w:ascii="Times New Roman" w:hAnsi="Times New Roman"/>
          <w:sz w:val="26"/>
          <w:szCs w:val="26"/>
        </w:rPr>
        <w:t xml:space="preserve">общероссийского </w:t>
      </w:r>
      <w:r w:rsidR="006300CA" w:rsidRPr="00D24B09">
        <w:rPr>
          <w:rFonts w:ascii="Times New Roman" w:hAnsi="Times New Roman"/>
          <w:sz w:val="26"/>
          <w:szCs w:val="26"/>
        </w:rPr>
        <w:t>базового (отраслевого) перечня (классификатор</w:t>
      </w:r>
      <w:r w:rsidR="007348B2" w:rsidRPr="00D24B09">
        <w:rPr>
          <w:rFonts w:ascii="Times New Roman" w:hAnsi="Times New Roman"/>
          <w:sz w:val="26"/>
          <w:szCs w:val="26"/>
        </w:rPr>
        <w:t>а</w:t>
      </w:r>
      <w:r w:rsidR="006300CA" w:rsidRPr="00D24B09">
        <w:rPr>
          <w:rFonts w:ascii="Times New Roman" w:hAnsi="Times New Roman"/>
          <w:sz w:val="26"/>
          <w:szCs w:val="26"/>
        </w:rPr>
        <w:t>) государственных и муниципальных услуг</w:t>
      </w:r>
      <w:r w:rsidR="00F42D03" w:rsidRPr="00D24B09">
        <w:rPr>
          <w:rFonts w:ascii="Times New Roman" w:hAnsi="Times New Roman"/>
          <w:sz w:val="26"/>
          <w:szCs w:val="26"/>
        </w:rPr>
        <w:t xml:space="preserve"> </w:t>
      </w:r>
      <w:r w:rsidRPr="00D24B09">
        <w:rPr>
          <w:rFonts w:ascii="Times New Roman" w:hAnsi="Times New Roman"/>
          <w:sz w:val="26"/>
          <w:szCs w:val="26"/>
        </w:rPr>
        <w:t>формирует для пункта 1.4 Порядка</w:t>
      </w:r>
      <w:r w:rsidR="006300CA" w:rsidRPr="00D24B09">
        <w:rPr>
          <w:rFonts w:ascii="Times New Roman" w:hAnsi="Times New Roman"/>
          <w:sz w:val="26"/>
          <w:szCs w:val="26"/>
        </w:rPr>
        <w:t xml:space="preserve"> двусмысленную трактовку на основании какого Перечня рассчитывается показатель объема оказания муниципальных услуг.</w:t>
      </w:r>
    </w:p>
    <w:p w:rsidR="002A161A" w:rsidRPr="00D24B09" w:rsidRDefault="002A161A" w:rsidP="00D24B09">
      <w:pPr>
        <w:pStyle w:val="ConsPlusNormal"/>
        <w:spacing w:line="276" w:lineRule="auto"/>
        <w:ind w:firstLine="720"/>
        <w:jc w:val="both"/>
        <w:rPr>
          <w:sz w:val="26"/>
          <w:szCs w:val="26"/>
        </w:rPr>
      </w:pPr>
      <w:r w:rsidRPr="00D24B09">
        <w:rPr>
          <w:sz w:val="26"/>
          <w:szCs w:val="26"/>
        </w:rPr>
        <w:t>Сокращения применяются с целью более удобного изложения последующего текста муниципального акта, о чем указывается непосредственно после первого упоминания сокращаемого словосочетания.</w:t>
      </w:r>
    </w:p>
    <w:p w:rsidR="00A6283D" w:rsidRPr="00D24B09" w:rsidRDefault="006300CA"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 xml:space="preserve">Наличие в нормативном правовом акте положений, допускающих </w:t>
      </w:r>
      <w:r w:rsidR="007348B2" w:rsidRPr="00D24B09">
        <w:rPr>
          <w:rFonts w:ascii="Times New Roman" w:hAnsi="Times New Roman"/>
          <w:sz w:val="26"/>
          <w:szCs w:val="26"/>
          <w:highlight w:val="yellow"/>
        </w:rPr>
        <w:t>противоречие между нормами</w:t>
      </w:r>
      <w:r w:rsidR="00F42D03" w:rsidRPr="00D24B09">
        <w:rPr>
          <w:rFonts w:ascii="Times New Roman" w:hAnsi="Times New Roman"/>
          <w:sz w:val="26"/>
          <w:szCs w:val="26"/>
          <w:highlight w:val="yellow"/>
        </w:rPr>
        <w:t xml:space="preserve"> (</w:t>
      </w:r>
      <w:r w:rsidR="007348B2" w:rsidRPr="00D24B09">
        <w:rPr>
          <w:rFonts w:ascii="Times New Roman" w:hAnsi="Times New Roman"/>
          <w:sz w:val="26"/>
          <w:szCs w:val="26"/>
          <w:highlight w:val="yellow"/>
        </w:rPr>
        <w:t>«нормативные коллизии»</w:t>
      </w:r>
      <w:r w:rsidR="00F42D03" w:rsidRPr="00D24B09">
        <w:rPr>
          <w:rFonts w:ascii="Times New Roman" w:hAnsi="Times New Roman"/>
          <w:sz w:val="26"/>
          <w:szCs w:val="26"/>
          <w:highlight w:val="yellow"/>
        </w:rPr>
        <w:t>)</w:t>
      </w:r>
      <w:r w:rsidR="007348B2" w:rsidRPr="00D24B09">
        <w:rPr>
          <w:rFonts w:ascii="Times New Roman" w:hAnsi="Times New Roman"/>
          <w:sz w:val="26"/>
          <w:szCs w:val="26"/>
          <w:highlight w:val="yellow"/>
        </w:rPr>
        <w:t>, создающее для должностного лица возможность произвольного выбора норм, подлежащих применению,</w:t>
      </w:r>
      <w:r w:rsidRPr="00D24B09">
        <w:rPr>
          <w:rFonts w:ascii="Times New Roman" w:hAnsi="Times New Roman"/>
          <w:sz w:val="26"/>
          <w:szCs w:val="26"/>
          <w:highlight w:val="yellow"/>
        </w:rPr>
        <w:t xml:space="preserve"> яв</w:t>
      </w:r>
      <w:r w:rsidR="002A161A" w:rsidRPr="00D24B09">
        <w:rPr>
          <w:rFonts w:ascii="Times New Roman" w:hAnsi="Times New Roman"/>
          <w:sz w:val="26"/>
          <w:szCs w:val="26"/>
          <w:highlight w:val="yellow"/>
        </w:rPr>
        <w:t>ляется коррупциогенным фактором</w:t>
      </w:r>
      <w:r w:rsidR="00F42D03" w:rsidRPr="00D24B09">
        <w:rPr>
          <w:rFonts w:ascii="Times New Roman" w:hAnsi="Times New Roman"/>
          <w:sz w:val="26"/>
          <w:szCs w:val="26"/>
          <w:highlight w:val="yellow"/>
        </w:rPr>
        <w:t>.</w:t>
      </w:r>
    </w:p>
    <w:p w:rsidR="00686D9F" w:rsidRPr="00D24B09" w:rsidRDefault="00686D9F"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1.5 Порядка для услуг «Реализация основных общеобразовательных программ дошкольного образования» и «Присмотр и уход за детьми» указаны по 1 показателю объема муниципальной услуги</w:t>
      </w:r>
      <w:r w:rsidR="00E45F19" w:rsidRPr="00D24B09">
        <w:rPr>
          <w:rFonts w:ascii="Times New Roman" w:hAnsi="Times New Roman"/>
          <w:sz w:val="26"/>
          <w:szCs w:val="26"/>
        </w:rPr>
        <w:t>,</w:t>
      </w:r>
      <w:r w:rsidRPr="00D24B09">
        <w:rPr>
          <w:rFonts w:ascii="Times New Roman" w:hAnsi="Times New Roman"/>
          <w:sz w:val="26"/>
          <w:szCs w:val="26"/>
        </w:rPr>
        <w:t xml:space="preserve"> используемых для расчета норматива затрат – число детей (человек) и число человеко-дней пребывания (человеко-день) соответственно, тогда как в муниципальных заданиях Управлением образования утверждается по 2 показателя объема</w:t>
      </w:r>
      <w:r w:rsidR="001E0FCA" w:rsidRPr="00D24B09">
        <w:rPr>
          <w:rFonts w:ascii="Times New Roman" w:hAnsi="Times New Roman"/>
          <w:sz w:val="26"/>
          <w:szCs w:val="26"/>
        </w:rPr>
        <w:t xml:space="preserve"> - число детей (человек) и число человеко-дней пребывания (человеко-день)</w:t>
      </w:r>
      <w:r w:rsidR="00E45F19" w:rsidRPr="00D24B09">
        <w:rPr>
          <w:rFonts w:ascii="Times New Roman" w:hAnsi="Times New Roman"/>
          <w:sz w:val="26"/>
          <w:szCs w:val="26"/>
        </w:rPr>
        <w:t>, применяемых</w:t>
      </w:r>
      <w:r w:rsidR="001E0FCA" w:rsidRPr="00D24B09">
        <w:rPr>
          <w:rFonts w:ascii="Times New Roman" w:hAnsi="Times New Roman"/>
          <w:sz w:val="26"/>
          <w:szCs w:val="26"/>
        </w:rPr>
        <w:t xml:space="preserve"> и для услуги «Реализация основных общеобразовательных программ дошкольного образования», и для услуги «Присмотр и уход за детьми».</w:t>
      </w:r>
    </w:p>
    <w:p w:rsidR="00F41A4E" w:rsidRPr="00D24B09" w:rsidRDefault="00F41A4E"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Указанное нарушение уже выявлялось Контрольно-счетной палатой при проведении контрольного мероприятия в отношении Управления образования, по результатам которого сформирован Акт от 27.12.2022 № 5 и представление от </w:t>
      </w:r>
      <w:r w:rsidRPr="00D24B09">
        <w:rPr>
          <w:rFonts w:ascii="Times New Roman" w:hAnsi="Times New Roman"/>
          <w:sz w:val="26"/>
          <w:szCs w:val="26"/>
        </w:rPr>
        <w:lastRenderedPageBreak/>
        <w:t>15.02.2023 № 3 с целью устранения выявленных нарушений. Следовательно, данное нарушение Управлением образования не устранено.</w:t>
      </w:r>
    </w:p>
    <w:p w:rsidR="00F42D03" w:rsidRPr="00D24B09" w:rsidRDefault="001D03BA"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Пункт 1.6 Порядка</w:t>
      </w:r>
      <w:r w:rsidR="007B7328" w:rsidRPr="00D24B09">
        <w:rPr>
          <w:rFonts w:ascii="Times New Roman" w:hAnsi="Times New Roman"/>
          <w:sz w:val="26"/>
          <w:szCs w:val="26"/>
        </w:rPr>
        <w:t>, определяющий для малокомплектных образовательных организаций, расположенных в сельских населенных пунктах</w:t>
      </w:r>
      <w:r w:rsidRPr="00D24B09">
        <w:rPr>
          <w:rFonts w:ascii="Times New Roman" w:hAnsi="Times New Roman"/>
          <w:sz w:val="26"/>
          <w:szCs w:val="26"/>
        </w:rPr>
        <w:t xml:space="preserve"> </w:t>
      </w:r>
      <w:r w:rsidR="007B7328" w:rsidRPr="00D24B09">
        <w:rPr>
          <w:rFonts w:ascii="Times New Roman" w:hAnsi="Times New Roman"/>
          <w:sz w:val="26"/>
          <w:szCs w:val="26"/>
        </w:rPr>
        <w:t xml:space="preserve">установление нормативных затрат на оказание муниципальной услуги не зависимо от объема оказания услуги, </w:t>
      </w:r>
      <w:r w:rsidR="00AC5434" w:rsidRPr="00D24B09">
        <w:rPr>
          <w:rFonts w:ascii="Times New Roman" w:hAnsi="Times New Roman"/>
          <w:sz w:val="26"/>
          <w:szCs w:val="26"/>
        </w:rPr>
        <w:t>а</w:t>
      </w:r>
      <w:r w:rsidR="007B7328" w:rsidRPr="00D24B09">
        <w:rPr>
          <w:rFonts w:ascii="Times New Roman" w:hAnsi="Times New Roman"/>
          <w:sz w:val="26"/>
          <w:szCs w:val="26"/>
        </w:rPr>
        <w:t xml:space="preserve"> определяем</w:t>
      </w:r>
      <w:r w:rsidR="007348B2" w:rsidRPr="00D24B09">
        <w:rPr>
          <w:rFonts w:ascii="Times New Roman" w:hAnsi="Times New Roman"/>
          <w:sz w:val="26"/>
          <w:szCs w:val="26"/>
        </w:rPr>
        <w:t>ых</w:t>
      </w:r>
      <w:r w:rsidR="007B7328" w:rsidRPr="00D24B09">
        <w:rPr>
          <w:rFonts w:ascii="Times New Roman" w:hAnsi="Times New Roman"/>
          <w:sz w:val="26"/>
          <w:szCs w:val="26"/>
        </w:rPr>
        <w:t xml:space="preserve"> по предельной численности такого учреждения, устанавливаем</w:t>
      </w:r>
      <w:r w:rsidR="007348B2" w:rsidRPr="00D24B09">
        <w:rPr>
          <w:rFonts w:ascii="Times New Roman" w:hAnsi="Times New Roman"/>
          <w:sz w:val="26"/>
          <w:szCs w:val="26"/>
        </w:rPr>
        <w:t>ой</w:t>
      </w:r>
      <w:r w:rsidR="007B7328" w:rsidRPr="00D24B09">
        <w:rPr>
          <w:rFonts w:ascii="Times New Roman" w:hAnsi="Times New Roman"/>
          <w:sz w:val="26"/>
          <w:szCs w:val="26"/>
        </w:rPr>
        <w:t xml:space="preserve"> </w:t>
      </w:r>
      <w:r w:rsidR="00AC5434" w:rsidRPr="00D24B09">
        <w:rPr>
          <w:rFonts w:ascii="Times New Roman" w:hAnsi="Times New Roman"/>
          <w:sz w:val="26"/>
          <w:szCs w:val="26"/>
        </w:rPr>
        <w:t xml:space="preserve">Законом Приморского края от 13.08.2013 N 243-КЗ </w:t>
      </w:r>
      <w:r w:rsidR="007B7328" w:rsidRPr="00D24B09">
        <w:rPr>
          <w:rFonts w:ascii="Times New Roman" w:hAnsi="Times New Roman"/>
          <w:sz w:val="26"/>
          <w:szCs w:val="26"/>
        </w:rPr>
        <w:t>сформирован в нарушение</w:t>
      </w:r>
      <w:r w:rsidRPr="00D24B09">
        <w:rPr>
          <w:rFonts w:ascii="Times New Roman" w:hAnsi="Times New Roman"/>
          <w:sz w:val="26"/>
          <w:szCs w:val="26"/>
        </w:rPr>
        <w:t xml:space="preserve"> пункт</w:t>
      </w:r>
      <w:r w:rsidR="007B7328" w:rsidRPr="00D24B09">
        <w:rPr>
          <w:rFonts w:ascii="Times New Roman" w:hAnsi="Times New Roman"/>
          <w:sz w:val="26"/>
          <w:szCs w:val="26"/>
        </w:rPr>
        <w:t>а</w:t>
      </w:r>
      <w:r w:rsidRPr="00D24B09">
        <w:rPr>
          <w:rFonts w:ascii="Times New Roman" w:hAnsi="Times New Roman"/>
          <w:sz w:val="26"/>
          <w:szCs w:val="26"/>
        </w:rPr>
        <w:t xml:space="preserve"> 6 Общих требований</w:t>
      </w:r>
      <w:r w:rsidR="00871065" w:rsidRPr="00D24B09">
        <w:rPr>
          <w:rFonts w:ascii="Times New Roman" w:hAnsi="Times New Roman"/>
          <w:sz w:val="26"/>
          <w:szCs w:val="26"/>
        </w:rPr>
        <w:t xml:space="preserve">, </w:t>
      </w:r>
      <w:r w:rsidR="00572C31" w:rsidRPr="00D24B09">
        <w:rPr>
          <w:rFonts w:ascii="Times New Roman" w:hAnsi="Times New Roman"/>
          <w:sz w:val="26"/>
          <w:szCs w:val="26"/>
        </w:rPr>
        <w:t>части 4 статьи 9 Закона Приморского края от 13.08.2013 N 243-КЗ и части 4 статьи 99 Федерального закона от 29.12.2012 N 273-ФЗ</w:t>
      </w:r>
      <w:r w:rsidR="00AC5434" w:rsidRPr="00D24B09">
        <w:rPr>
          <w:rFonts w:ascii="Times New Roman" w:hAnsi="Times New Roman"/>
          <w:sz w:val="26"/>
          <w:szCs w:val="26"/>
        </w:rPr>
        <w:t>, где</w:t>
      </w:r>
      <w:r w:rsidR="007348B2" w:rsidRPr="00D24B09">
        <w:rPr>
          <w:rFonts w:ascii="Times New Roman" w:hAnsi="Times New Roman"/>
          <w:sz w:val="26"/>
          <w:szCs w:val="26"/>
        </w:rPr>
        <w:t xml:space="preserve"> сказано, что</w:t>
      </w:r>
      <w:r w:rsidR="00AC5434" w:rsidRPr="00D24B09">
        <w:rPr>
          <w:rFonts w:ascii="Times New Roman" w:hAnsi="Times New Roman"/>
          <w:sz w:val="26"/>
          <w:szCs w:val="26"/>
        </w:rPr>
        <w:t xml:space="preserve"> для малокомплектных образовательных организаций и образовательных организаций, расположенных в сельских населенных пунктах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w:t>
      </w:r>
      <w:r w:rsidR="00AC5434" w:rsidRPr="00D24B09">
        <w:rPr>
          <w:rFonts w:ascii="Times New Roman" w:hAnsi="Times New Roman"/>
          <w:b/>
          <w:sz w:val="26"/>
          <w:szCs w:val="26"/>
        </w:rPr>
        <w:t>не зависящие от количества обучающихся</w:t>
      </w:r>
      <w:r w:rsidR="00AC5434" w:rsidRPr="00D24B09">
        <w:rPr>
          <w:rFonts w:ascii="Times New Roman" w:hAnsi="Times New Roman"/>
          <w:sz w:val="26"/>
          <w:szCs w:val="26"/>
        </w:rPr>
        <w:t>.</w:t>
      </w:r>
    </w:p>
    <w:p w:rsidR="000D5D4F" w:rsidRPr="00D24B09" w:rsidRDefault="000D5D4F"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Согласно пункту 1.7 Порядка </w:t>
      </w:r>
      <w:r w:rsidR="00DB22BB" w:rsidRPr="00D24B09">
        <w:rPr>
          <w:rFonts w:ascii="Times New Roman" w:hAnsi="Times New Roman"/>
          <w:sz w:val="26"/>
          <w:szCs w:val="26"/>
        </w:rPr>
        <w:t>д</w:t>
      </w:r>
      <w:r w:rsidR="00DB22BB" w:rsidRPr="00D24B09">
        <w:rPr>
          <w:rFonts w:ascii="Times New Roman" w:hAnsi="Times New Roman"/>
          <w:sz w:val="26"/>
          <w:szCs w:val="26"/>
          <w:lang w:eastAsia="ru-RU" w:bidi="ru-RU"/>
        </w:rPr>
        <w:t xml:space="preserve">ля определения объема финансового обеспечения выполнения муниципального задания на очередной финансовый год планового периода нормативные затраты на оказание услуг </w:t>
      </w:r>
      <w:r w:rsidR="00DB22BB" w:rsidRPr="00D24B09">
        <w:rPr>
          <w:rFonts w:ascii="Times New Roman" w:hAnsi="Times New Roman"/>
          <w:b/>
          <w:sz w:val="26"/>
          <w:szCs w:val="26"/>
          <w:lang w:eastAsia="ru-RU" w:bidi="ru-RU"/>
        </w:rPr>
        <w:t>могут</w:t>
      </w:r>
      <w:r w:rsidR="00DB22BB" w:rsidRPr="00D24B09">
        <w:rPr>
          <w:rFonts w:ascii="Times New Roman" w:hAnsi="Times New Roman"/>
          <w:sz w:val="26"/>
          <w:szCs w:val="26"/>
          <w:lang w:eastAsia="ru-RU" w:bidi="ru-RU"/>
        </w:rPr>
        <w:t xml:space="preserve"> корректироваться методом индексации на индекс потребительских цен.</w:t>
      </w:r>
      <w:r w:rsidR="00505A55" w:rsidRPr="00D24B09">
        <w:rPr>
          <w:rFonts w:ascii="Times New Roman" w:hAnsi="Times New Roman"/>
          <w:sz w:val="26"/>
          <w:szCs w:val="26"/>
          <w:lang w:eastAsia="ru-RU" w:bidi="ru-RU"/>
        </w:rPr>
        <w:t xml:space="preserve"> </w:t>
      </w:r>
    </w:p>
    <w:p w:rsidR="00505A55" w:rsidRPr="00D24B09" w:rsidRDefault="00505A55"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t>В Порядке отсутствует регламентация, при каких условиях применяется указанный корректирующий метод.</w:t>
      </w:r>
    </w:p>
    <w:p w:rsidR="00DB22BB" w:rsidRPr="00D24B09" w:rsidRDefault="00DB22BB"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Диспозитивное установление возможности совершения органом местного самоуправления или организациями (их должностными лицами) действий, т. е. определение компетенции по формуле «вправе» является коррупциогенным фактором.</w:t>
      </w:r>
      <w:r w:rsidRPr="00D24B09">
        <w:rPr>
          <w:rFonts w:ascii="Times New Roman" w:hAnsi="Times New Roman"/>
          <w:sz w:val="26"/>
          <w:szCs w:val="26"/>
        </w:rPr>
        <w:t xml:space="preserve"> </w:t>
      </w:r>
    </w:p>
    <w:p w:rsidR="009A4C4F" w:rsidRPr="00D24B09" w:rsidRDefault="009A4C4F"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2.3 Порядка</w:t>
      </w:r>
      <w:r w:rsidR="00FA676B" w:rsidRPr="00D24B09">
        <w:rPr>
          <w:rFonts w:ascii="Times New Roman" w:hAnsi="Times New Roman"/>
          <w:sz w:val="26"/>
          <w:szCs w:val="26"/>
        </w:rPr>
        <w:t>, в формуле</w:t>
      </w:r>
      <w:r w:rsidRPr="00D24B09">
        <w:rPr>
          <w:rFonts w:ascii="Times New Roman" w:hAnsi="Times New Roman"/>
          <w:sz w:val="26"/>
          <w:szCs w:val="26"/>
        </w:rPr>
        <w:t xml:space="preserve"> расчет</w:t>
      </w:r>
      <w:r w:rsidR="00FA676B" w:rsidRPr="00D24B09">
        <w:rPr>
          <w:rFonts w:ascii="Times New Roman" w:hAnsi="Times New Roman"/>
          <w:sz w:val="26"/>
          <w:szCs w:val="26"/>
        </w:rPr>
        <w:t>а</w:t>
      </w:r>
      <w:r w:rsidRPr="00D24B09">
        <w:rPr>
          <w:rFonts w:ascii="Times New Roman" w:hAnsi="Times New Roman"/>
          <w:sz w:val="26"/>
          <w:szCs w:val="26"/>
        </w:rPr>
        <w:t xml:space="preserve"> базового норматива затрат, непосредственно связанного с оказанием муниципальной услуги, не учитывается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входящего в состав базового норматива затрат, указанного в пункте 2.4 Порядка</w:t>
      </w:r>
      <w:r w:rsidR="00130CD5" w:rsidRPr="00D24B09">
        <w:rPr>
          <w:rFonts w:ascii="Times New Roman" w:hAnsi="Times New Roman"/>
          <w:sz w:val="26"/>
          <w:szCs w:val="26"/>
        </w:rPr>
        <w:t xml:space="preserve"> и рассчитанного в пункте 3.6 Порядка (</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lang w:val="en-US"/>
              </w:rPr>
              <m:t>i</m:t>
            </m:r>
            <m:r>
              <m:rPr>
                <m:sty m:val="p"/>
              </m:rPr>
              <w:rPr>
                <w:rFonts w:ascii="Cambria Math" w:hAnsi="Cambria Math"/>
                <w:sz w:val="26"/>
                <w:szCs w:val="26"/>
              </w:rPr>
              <m:t>баз</m:t>
            </m:r>
          </m:sub>
          <m:sup>
            <m:r>
              <m:rPr>
                <m:sty m:val="p"/>
              </m:rPr>
              <w:rPr>
                <w:rFonts w:ascii="Cambria Math" w:hAnsi="Cambria Math"/>
                <w:sz w:val="26"/>
                <w:szCs w:val="26"/>
              </w:rPr>
              <m:t>ФР1</m:t>
            </m:r>
          </m:sup>
        </m:sSubSup>
      </m:oMath>
      <w:r w:rsidR="00130CD5" w:rsidRPr="00D24B09">
        <w:rPr>
          <w:rFonts w:ascii="Times New Roman" w:hAnsi="Times New Roman"/>
          <w:sz w:val="26"/>
          <w:szCs w:val="26"/>
        </w:rPr>
        <w:t>)</w:t>
      </w:r>
      <w:r w:rsidRPr="00D24B09">
        <w:rPr>
          <w:rFonts w:ascii="Times New Roman" w:hAnsi="Times New Roman"/>
          <w:sz w:val="26"/>
          <w:szCs w:val="26"/>
        </w:rPr>
        <w:t>.</w:t>
      </w:r>
    </w:p>
    <w:p w:rsidR="00130CD5" w:rsidRPr="00D24B09" w:rsidRDefault="00130CD5" w:rsidP="00D24B09">
      <w:pPr>
        <w:pStyle w:val="ConsPlusNormal"/>
        <w:spacing w:line="276" w:lineRule="auto"/>
        <w:ind w:firstLine="720"/>
        <w:jc w:val="both"/>
        <w:rPr>
          <w:b/>
          <w:sz w:val="26"/>
          <w:szCs w:val="26"/>
          <w:shd w:val="clear" w:color="auto" w:fill="FFFFFF"/>
        </w:rPr>
      </w:pPr>
      <w:r w:rsidRPr="00D24B09">
        <w:rPr>
          <w:sz w:val="26"/>
          <w:szCs w:val="26"/>
        </w:rPr>
        <w:t xml:space="preserve">На основании указанного </w:t>
      </w:r>
      <w:r w:rsidRPr="00D24B09">
        <w:rPr>
          <w:b/>
          <w:sz w:val="26"/>
          <w:szCs w:val="26"/>
          <w:shd w:val="clear" w:color="auto" w:fill="FFFFFF"/>
        </w:rPr>
        <w:t>устанавливаем риск искажения вычислений, при определении нормативных затрат на оказание муниципальной услуги, применяемых при расчете объема финансового обеспечения реализации образовательной программы.</w:t>
      </w:r>
    </w:p>
    <w:p w:rsidR="00AB514C" w:rsidRPr="00D24B09" w:rsidRDefault="00AB514C"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Согласно пункту 3.3 Порядка п</w:t>
      </w:r>
      <w:r w:rsidRPr="00D24B09">
        <w:rPr>
          <w:rFonts w:ascii="Times New Roman" w:hAnsi="Times New Roman"/>
          <w:sz w:val="26"/>
          <w:szCs w:val="26"/>
          <w:lang w:eastAsia="ru-RU" w:bidi="ru-RU"/>
        </w:rPr>
        <w:t xml:space="preserve">ри расчете значений составляющих базовых нормативов затрат применяются стоимостные показатели материальных, технических и трудовых ресурсов, значения которых определяются с учетом средних значений цен на товары и услуги </w:t>
      </w:r>
      <w:r w:rsidRPr="00D24B09">
        <w:rPr>
          <w:rFonts w:ascii="Times New Roman" w:hAnsi="Times New Roman"/>
          <w:b/>
          <w:sz w:val="26"/>
          <w:szCs w:val="26"/>
          <w:lang w:eastAsia="ru-RU" w:bidi="ru-RU"/>
        </w:rPr>
        <w:t>как средние значения по результатам анализа рыночных цен</w:t>
      </w:r>
      <w:r w:rsidRPr="00D24B09">
        <w:rPr>
          <w:rFonts w:ascii="Times New Roman" w:hAnsi="Times New Roman"/>
          <w:sz w:val="26"/>
          <w:szCs w:val="26"/>
          <w:lang w:eastAsia="ru-RU" w:bidi="ru-RU"/>
        </w:rPr>
        <w:t xml:space="preserve">. Данный подход не соответствует, установленному правилу в пункте 20 Общих требований, где значения </w:t>
      </w:r>
      <w:r w:rsidRPr="00D24B09">
        <w:rPr>
          <w:rFonts w:ascii="Times New Roman" w:eastAsia="Times New Roman" w:hAnsi="Times New Roman"/>
          <w:sz w:val="26"/>
          <w:szCs w:val="26"/>
          <w:lang w:eastAsia="ru-RU"/>
        </w:rPr>
        <w:t xml:space="preserve">определяются </w:t>
      </w:r>
      <w:r w:rsidRPr="00D24B09">
        <w:rPr>
          <w:rFonts w:ascii="Times New Roman" w:eastAsia="Times New Roman" w:hAnsi="Times New Roman"/>
          <w:b/>
          <w:sz w:val="26"/>
          <w:szCs w:val="26"/>
          <w:lang w:eastAsia="ru-RU"/>
        </w:rPr>
        <w:t xml:space="preserve">с учетом средних значений цен на товары и услуги по данным официального </w:t>
      </w:r>
      <w:r w:rsidRPr="00D24B09">
        <w:rPr>
          <w:rFonts w:ascii="Times New Roman" w:eastAsia="Times New Roman" w:hAnsi="Times New Roman"/>
          <w:b/>
          <w:sz w:val="26"/>
          <w:szCs w:val="26"/>
          <w:lang w:eastAsia="ru-RU"/>
        </w:rPr>
        <w:lastRenderedPageBreak/>
        <w:t xml:space="preserve">статистического наблюдения </w:t>
      </w:r>
      <w:r w:rsidRPr="00D24B09">
        <w:rPr>
          <w:rFonts w:ascii="Times New Roman" w:eastAsia="Times New Roman" w:hAnsi="Times New Roman"/>
          <w:b/>
          <w:sz w:val="26"/>
          <w:szCs w:val="26"/>
          <w:u w:val="single"/>
          <w:lang w:eastAsia="ru-RU"/>
        </w:rPr>
        <w:t>или, при отсутствии таковых</w:t>
      </w:r>
      <w:r w:rsidRPr="00D24B09">
        <w:rPr>
          <w:rFonts w:ascii="Times New Roman" w:eastAsia="Times New Roman" w:hAnsi="Times New Roman"/>
          <w:sz w:val="26"/>
          <w:szCs w:val="26"/>
          <w:lang w:eastAsia="ru-RU"/>
        </w:rPr>
        <w:t xml:space="preserve">, как средние значения по результатам анализа рыночных цен. </w:t>
      </w:r>
    </w:p>
    <w:p w:rsidR="00AB514C" w:rsidRPr="00D24B09" w:rsidRDefault="00AB514C"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t>На основании вышеуказанного следует, что основным источником информации являются статистические данные, а при их отсу</w:t>
      </w:r>
      <w:r w:rsidR="00EB1775" w:rsidRPr="00D24B09">
        <w:rPr>
          <w:rFonts w:ascii="Times New Roman" w:hAnsi="Times New Roman"/>
          <w:sz w:val="26"/>
          <w:szCs w:val="26"/>
        </w:rPr>
        <w:t>тствии применяется иной порядок, в связи с чем устанавливаем нарушение пункта 20 Общих требований.</w:t>
      </w:r>
    </w:p>
    <w:p w:rsidR="006D48BC" w:rsidRPr="00D24B09" w:rsidRDefault="002047D6"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Нормативные коллизии, т. е. расхождения или противоречия между отдельными нормативными правовыми актами, регулирующими одни и те же общественные отношения, полное или частичное противоречие их содержания является коррупциогенным фактором.</w:t>
      </w:r>
    </w:p>
    <w:p w:rsidR="00A677E6" w:rsidRPr="00D24B09" w:rsidRDefault="000D368E"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В пункте 3.4 Порядка в расчете затрат на оплату труда работников, непосредственно связанных с оказанием муниципальной услуги осуществляется с учетом размера </w:t>
      </w:r>
      <w:r w:rsidRPr="00D24B09">
        <w:rPr>
          <w:rFonts w:ascii="Times New Roman" w:hAnsi="Times New Roman"/>
          <w:sz w:val="26"/>
          <w:szCs w:val="26"/>
          <w:u w:val="single"/>
        </w:rPr>
        <w:t>среднемесячной заработной платы</w:t>
      </w:r>
      <w:r w:rsidRPr="00D24B09">
        <w:rPr>
          <w:rFonts w:ascii="Times New Roman" w:hAnsi="Times New Roman"/>
          <w:sz w:val="26"/>
          <w:szCs w:val="26"/>
        </w:rPr>
        <w:t xml:space="preserve"> </w:t>
      </w:r>
      <w:r w:rsidRPr="00D24B09">
        <w:rPr>
          <w:rFonts w:ascii="Times New Roman" w:hAnsi="Times New Roman"/>
          <w:sz w:val="26"/>
          <w:szCs w:val="26"/>
          <w:u w:val="single"/>
        </w:rPr>
        <w:t>в соответствующем субъекте Российской Федерации (муниципальном образовании).</w:t>
      </w:r>
      <w:r w:rsidRPr="00D24B09">
        <w:rPr>
          <w:rFonts w:ascii="Times New Roman" w:hAnsi="Times New Roman"/>
          <w:sz w:val="26"/>
          <w:szCs w:val="26"/>
        </w:rPr>
        <w:t xml:space="preserve"> </w:t>
      </w:r>
      <w:r w:rsidR="00AD71BC" w:rsidRPr="00D24B09">
        <w:rPr>
          <w:rFonts w:ascii="Times New Roman" w:hAnsi="Times New Roman"/>
          <w:sz w:val="26"/>
          <w:szCs w:val="26"/>
        </w:rPr>
        <w:t>Данная ф</w:t>
      </w:r>
      <w:r w:rsidRPr="00D24B09">
        <w:rPr>
          <w:rFonts w:ascii="Times New Roman" w:hAnsi="Times New Roman"/>
          <w:sz w:val="26"/>
          <w:szCs w:val="26"/>
        </w:rPr>
        <w:t>ормулировка не позволяет установить какая категория работников используется при расчете –</w:t>
      </w:r>
      <w:r w:rsidR="00AD71BC" w:rsidRPr="00D24B09">
        <w:rPr>
          <w:rFonts w:ascii="Times New Roman" w:hAnsi="Times New Roman"/>
          <w:sz w:val="26"/>
          <w:szCs w:val="26"/>
        </w:rPr>
        <w:t xml:space="preserve"> педагогические</w:t>
      </w:r>
      <w:r w:rsidRPr="00D24B09">
        <w:rPr>
          <w:rFonts w:ascii="Times New Roman" w:hAnsi="Times New Roman"/>
          <w:sz w:val="26"/>
          <w:szCs w:val="26"/>
        </w:rPr>
        <w:t xml:space="preserve"> или все</w:t>
      </w:r>
      <w:r w:rsidR="00AD71BC" w:rsidRPr="00D24B09">
        <w:rPr>
          <w:rFonts w:ascii="Times New Roman" w:hAnsi="Times New Roman"/>
          <w:sz w:val="26"/>
          <w:szCs w:val="26"/>
        </w:rPr>
        <w:t xml:space="preserve"> сотрудники</w:t>
      </w:r>
      <w:r w:rsidRPr="00D24B09">
        <w:rPr>
          <w:rFonts w:ascii="Times New Roman" w:hAnsi="Times New Roman"/>
          <w:sz w:val="26"/>
          <w:szCs w:val="26"/>
        </w:rPr>
        <w:t>.</w:t>
      </w:r>
      <w:r w:rsidR="00AD71BC" w:rsidRPr="00D24B09">
        <w:rPr>
          <w:rFonts w:ascii="Times New Roman" w:hAnsi="Times New Roman"/>
          <w:sz w:val="26"/>
          <w:szCs w:val="26"/>
        </w:rPr>
        <w:t xml:space="preserve"> Также не разъяснено, на основании данных какой административно-территориальной единицы будут использованные сведения о среднемесячной заработной плате – Приморского края или города Дальнегорска.</w:t>
      </w:r>
      <w:r w:rsidRPr="00D24B09">
        <w:rPr>
          <w:rFonts w:ascii="Times New Roman" w:hAnsi="Times New Roman"/>
          <w:sz w:val="26"/>
          <w:szCs w:val="26"/>
        </w:rPr>
        <w:t xml:space="preserve"> </w:t>
      </w:r>
      <w:r w:rsidR="00AD71BC" w:rsidRPr="00D24B09">
        <w:rPr>
          <w:rFonts w:ascii="Times New Roman" w:hAnsi="Times New Roman"/>
          <w:sz w:val="26"/>
          <w:szCs w:val="26"/>
        </w:rPr>
        <w:t>Кроме того</w:t>
      </w:r>
      <w:r w:rsidRPr="00D24B09">
        <w:rPr>
          <w:rFonts w:ascii="Times New Roman" w:hAnsi="Times New Roman"/>
          <w:sz w:val="26"/>
          <w:szCs w:val="26"/>
        </w:rPr>
        <w:t xml:space="preserve">, </w:t>
      </w:r>
      <w:r w:rsidR="00AD71BC" w:rsidRPr="00D24B09">
        <w:rPr>
          <w:rFonts w:ascii="Times New Roman" w:hAnsi="Times New Roman"/>
          <w:sz w:val="26"/>
          <w:szCs w:val="26"/>
        </w:rPr>
        <w:t>формулировка «</w:t>
      </w:r>
      <w:r w:rsidR="00AD71BC" w:rsidRPr="00D24B09">
        <w:rPr>
          <w:rFonts w:ascii="Times New Roman" w:hAnsi="Times New Roman"/>
          <w:sz w:val="26"/>
          <w:szCs w:val="26"/>
          <w:u w:val="single"/>
        </w:rPr>
        <w:t>среднемесячная заработная плата</w:t>
      </w:r>
      <w:r w:rsidR="00AD71BC" w:rsidRPr="00D24B09">
        <w:rPr>
          <w:rFonts w:ascii="Times New Roman" w:hAnsi="Times New Roman"/>
          <w:sz w:val="26"/>
          <w:szCs w:val="26"/>
        </w:rPr>
        <w:t xml:space="preserve">» </w:t>
      </w:r>
      <w:r w:rsidRPr="00D24B09">
        <w:rPr>
          <w:rFonts w:ascii="Times New Roman" w:hAnsi="Times New Roman"/>
          <w:sz w:val="26"/>
          <w:szCs w:val="26"/>
        </w:rPr>
        <w:t>не соответствует установленно</w:t>
      </w:r>
      <w:r w:rsidR="00AD71BC" w:rsidRPr="00D24B09">
        <w:rPr>
          <w:rFonts w:ascii="Times New Roman" w:hAnsi="Times New Roman"/>
          <w:sz w:val="26"/>
          <w:szCs w:val="26"/>
        </w:rPr>
        <w:t>й</w:t>
      </w:r>
      <w:r w:rsidRPr="00D24B09">
        <w:rPr>
          <w:rFonts w:ascii="Times New Roman" w:hAnsi="Times New Roman"/>
          <w:sz w:val="26"/>
          <w:szCs w:val="26"/>
        </w:rPr>
        <w:t xml:space="preserve"> в пункте 21 Общих требований, где при расчете используется размер среднемесячной начисленной заработной платы наемных работников в организациях, у индивидуальных предпринимателей и физических лиц</w:t>
      </w:r>
      <w:r w:rsidR="00AD71BC" w:rsidRPr="00D24B09">
        <w:rPr>
          <w:rFonts w:ascii="Times New Roman" w:hAnsi="Times New Roman"/>
          <w:sz w:val="26"/>
          <w:szCs w:val="26"/>
        </w:rPr>
        <w:t>.</w:t>
      </w:r>
    </w:p>
    <w:p w:rsidR="00AD71BC" w:rsidRDefault="00AD71BC"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Вместе с тем, </w:t>
      </w:r>
      <w:r w:rsidR="00D24B09" w:rsidRPr="00D24B09">
        <w:rPr>
          <w:rFonts w:ascii="Times New Roman" w:hAnsi="Times New Roman"/>
          <w:sz w:val="26"/>
          <w:szCs w:val="26"/>
        </w:rPr>
        <w:t xml:space="preserve">распоряжением Правительства Приморского края от 28.12.2020 № 623-рп «Об установлении прогнозных </w:t>
      </w:r>
      <w:r w:rsidR="0065346B">
        <w:rPr>
          <w:rFonts w:ascii="Times New Roman" w:hAnsi="Times New Roman"/>
          <w:sz w:val="26"/>
          <w:szCs w:val="26"/>
        </w:rPr>
        <w:t xml:space="preserve"> </w:t>
      </w:r>
      <w:r w:rsidR="00D24B09" w:rsidRPr="00D24B09">
        <w:rPr>
          <w:rFonts w:ascii="Times New Roman" w:hAnsi="Times New Roman"/>
          <w:sz w:val="26"/>
          <w:szCs w:val="26"/>
        </w:rPr>
        <w:t>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 ежегодно устанавливается среднемесячная заработная плата, значения которой используются при расчете нормативных затрат на оплату труда основного персонала образовательного учреждения.</w:t>
      </w:r>
    </w:p>
    <w:p w:rsidR="00D24B09" w:rsidRPr="00D24B09" w:rsidRDefault="00D24B09"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 принятия решений, позволяющих принимать различные решения по своему усмотрению является коррупциогенным фактором («широта дискреционных полномочий»).</w:t>
      </w:r>
    </w:p>
    <w:p w:rsidR="00641745" w:rsidRPr="00D24B09" w:rsidRDefault="00436195"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абзаце третьем пункта 3.5 порядка в нарушение пункта 22 Общих требований</w:t>
      </w:r>
      <w:r w:rsidR="00641745" w:rsidRPr="00D24B09">
        <w:rPr>
          <w:rFonts w:ascii="Times New Roman" w:hAnsi="Times New Roman"/>
          <w:sz w:val="26"/>
          <w:szCs w:val="26"/>
        </w:rPr>
        <w:t>:</w:t>
      </w:r>
    </w:p>
    <w:p w:rsidR="00436195" w:rsidRPr="00D24B09" w:rsidRDefault="00436195" w:rsidP="00D24B09">
      <w:pPr>
        <w:pStyle w:val="aa"/>
        <w:numPr>
          <w:ilvl w:val="0"/>
          <w:numId w:val="3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не указанно условие об установлении для каждого вида материального запаса его объема в расчете на единицу оказания муниципальной</w:t>
      </w:r>
      <w:r w:rsidR="00641745" w:rsidRPr="00D24B09">
        <w:rPr>
          <w:rFonts w:ascii="Times New Roman" w:hAnsi="Times New Roman"/>
          <w:sz w:val="26"/>
          <w:szCs w:val="26"/>
        </w:rPr>
        <w:t xml:space="preserve"> услуги;</w:t>
      </w:r>
    </w:p>
    <w:p w:rsidR="00641745" w:rsidRPr="00D24B09" w:rsidRDefault="00641745" w:rsidP="00D24B09">
      <w:pPr>
        <w:pStyle w:val="aa"/>
        <w:numPr>
          <w:ilvl w:val="0"/>
          <w:numId w:val="3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указаны обозначения элементов формулы, не соответствующие Общим требованиям, а именно:</w:t>
      </w:r>
    </w:p>
    <w:p w:rsidR="00C7775A" w:rsidRPr="00D24B09" w:rsidRDefault="009E224E" w:rsidP="00D24B09">
      <w:pPr>
        <w:pStyle w:val="11"/>
        <w:spacing w:before="0" w:after="0" w:line="276" w:lineRule="auto"/>
        <w:ind w:firstLine="720"/>
        <w:jc w:val="both"/>
      </w:pPr>
      <w:r w:rsidRPr="00D24B09">
        <w:t>- в П</w:t>
      </w:r>
      <w:r w:rsidR="00641745" w:rsidRPr="00D24B09">
        <w:t xml:space="preserve">орядке </w:t>
      </w:r>
      <w:r w:rsidR="00C7775A" w:rsidRPr="00D24B09">
        <w:t>отражено «</w:t>
      </w:r>
      <w:r w:rsidR="00C7775A" w:rsidRPr="00D24B09">
        <w:rPr>
          <w:lang w:bidi="ru-RU"/>
        </w:rPr>
        <w:t xml:space="preserve">Затраты на приобретение материальных запасов и </w:t>
      </w:r>
      <w:r w:rsidR="00C7775A" w:rsidRPr="00D24B09">
        <w:rPr>
          <w:i/>
          <w:lang w:bidi="ru-RU"/>
        </w:rPr>
        <w:t>особо ценного</w:t>
      </w:r>
      <w:r w:rsidR="00C7775A" w:rsidRPr="00D24B09">
        <w:rPr>
          <w:lang w:bidi="ru-RU"/>
        </w:rPr>
        <w:t xml:space="preserve"> движимого имущества, потребляемых (используемых) в процессе оказания </w:t>
      </w:r>
      <w:r w:rsidR="00C7775A" w:rsidRPr="00D24B09">
        <w:rPr>
          <w:lang w:val="en-US" w:eastAsia="en-US" w:bidi="en-US"/>
        </w:rPr>
        <w:t>i</w:t>
      </w:r>
      <w:r w:rsidR="00C7775A" w:rsidRPr="00D24B09">
        <w:rPr>
          <w:lang w:bidi="ru-RU"/>
        </w:rPr>
        <w:t xml:space="preserve">-ой муниципальной услуги (работы) с учетом срока полезного использования (в том числе затраты на арендные платежи), в соответствии со </w:t>
      </w:r>
      <w:r w:rsidR="00C7775A" w:rsidRPr="00D24B09">
        <w:rPr>
          <w:lang w:bidi="ru-RU"/>
        </w:rPr>
        <w:lastRenderedPageBreak/>
        <w:t>значениями натуральных норм, рассчитываются по следующей формуле:</w:t>
      </w:r>
    </w:p>
    <w:p w:rsidR="00C7775A" w:rsidRPr="00D24B09" w:rsidRDefault="00D24B09" w:rsidP="00D24B09">
      <w:pPr>
        <w:pStyle w:val="11"/>
        <w:spacing w:before="0" w:after="0" w:line="276" w:lineRule="auto"/>
        <w:ind w:firstLine="720"/>
        <w:jc w:val="both"/>
        <w:rPr>
          <w:lang w:bidi="ru-RU"/>
        </w:rPr>
      </w:pPr>
      <m:oMath>
        <m:sSubSup>
          <m:sSubSupPr>
            <m:ctrlPr>
              <w:rPr>
                <w:rFonts w:ascii="Cambria Math" w:hAnsi="Cambria Math"/>
                <w:lang w:bidi="ru-RU"/>
              </w:rPr>
            </m:ctrlPr>
          </m:sSubSupPr>
          <m:e>
            <m:r>
              <m:rPr>
                <m:sty m:val="p"/>
              </m:rPr>
              <w:rPr>
                <w:rFonts w:ascii="Cambria Math" w:hAnsi="Cambria Math"/>
                <w:lang w:val="en-US" w:bidi="ru-RU"/>
              </w:rPr>
              <m:t>N</m:t>
            </m:r>
          </m:e>
          <m:sub>
            <m:r>
              <m:rPr>
                <m:sty m:val="p"/>
              </m:rPr>
              <w:rPr>
                <w:rFonts w:ascii="Cambria Math" w:hAnsi="Cambria Math"/>
                <w:lang w:val="en-US" w:bidi="ru-RU"/>
              </w:rPr>
              <m:t>i</m:t>
            </m:r>
            <m:r>
              <m:rPr>
                <m:sty m:val="p"/>
              </m:rPr>
              <w:rPr>
                <w:rFonts w:ascii="Cambria Math" w:hAnsi="Cambria Math"/>
                <w:lang w:bidi="ru-RU"/>
              </w:rPr>
              <m:t>баз</m:t>
            </m:r>
          </m:sub>
          <m:sup>
            <m:r>
              <m:rPr>
                <m:sty m:val="p"/>
              </m:rPr>
              <w:rPr>
                <w:rFonts w:ascii="Cambria Math" w:hAnsi="Cambria Math"/>
                <w:lang w:bidi="ru-RU"/>
              </w:rPr>
              <m:t>МЗ</m:t>
            </m:r>
          </m:sup>
        </m:sSubSup>
      </m:oMath>
      <w:r w:rsidR="00C7775A" w:rsidRPr="00D24B09">
        <w:rPr>
          <w:lang w:bidi="ru-RU"/>
        </w:rPr>
        <w:t>=</w:t>
      </w:r>
      <m:oMath>
        <m:sSub>
          <m:sSubPr>
            <m:ctrlPr>
              <w:rPr>
                <w:rFonts w:ascii="Cambria Math" w:hAnsi="Cambria Math"/>
                <w:lang w:bidi="ru-RU"/>
              </w:rPr>
            </m:ctrlPr>
          </m:sSubPr>
          <m:e>
            <m:r>
              <m:rPr>
                <m:sty m:val="p"/>
              </m:rPr>
              <w:rPr>
                <w:rFonts w:ascii="Cambria Math" w:hAnsi="Cambria Math"/>
                <w:lang w:bidi="ru-RU"/>
              </w:rPr>
              <m:t>Σ</m:t>
            </m:r>
          </m:e>
          <m:sub>
            <m:r>
              <m:rPr>
                <m:sty m:val="p"/>
              </m:rPr>
              <w:rPr>
                <w:rFonts w:ascii="Cambria Math" w:hAnsi="Cambria Math"/>
                <w:lang w:val="en-US" w:bidi="ru-RU"/>
              </w:rPr>
              <m:t>k</m:t>
            </m:r>
          </m:sub>
        </m:sSub>
        <m:f>
          <m:fPr>
            <m:ctrlPr>
              <w:rPr>
                <w:rFonts w:ascii="Cambria Math" w:hAnsi="Cambria Math"/>
                <w:lang w:bidi="ru-RU"/>
              </w:rPr>
            </m:ctrlPr>
          </m:fPr>
          <m:num>
            <m:sSubSup>
              <m:sSubSupPr>
                <m:ctrlPr>
                  <w:rPr>
                    <w:rFonts w:ascii="Cambria Math" w:hAnsi="Cambria Math"/>
                    <w:lang w:bidi="ru-RU"/>
                  </w:rPr>
                </m:ctrlPr>
              </m:sSubSupPr>
              <m:e>
                <m:r>
                  <m:rPr>
                    <m:sty m:val="p"/>
                  </m:rPr>
                  <w:rPr>
                    <w:rFonts w:ascii="Cambria Math" w:hAnsi="Cambria Math"/>
                    <w:lang w:bidi="ru-RU"/>
                  </w:rPr>
                  <m:t>n</m:t>
                </m:r>
              </m:e>
              <m:sub>
                <m:r>
                  <m:rPr>
                    <m:sty m:val="p"/>
                  </m:rPr>
                  <w:rPr>
                    <w:rFonts w:ascii="Cambria Math" w:hAnsi="Cambria Math"/>
                    <w:lang w:val="en-US" w:bidi="ru-RU"/>
                  </w:rPr>
                  <m:t>ik</m:t>
                </m:r>
              </m:sub>
              <m:sup>
                <m:r>
                  <m:rPr>
                    <m:sty m:val="p"/>
                  </m:rPr>
                  <w:rPr>
                    <w:rFonts w:ascii="Cambria Math" w:hAnsi="Cambria Math"/>
                    <w:lang w:bidi="ru-RU"/>
                  </w:rPr>
                  <m:t xml:space="preserve">МЗ </m:t>
                </m:r>
              </m:sup>
            </m:sSubSup>
            <m:r>
              <m:rPr>
                <m:sty m:val="p"/>
              </m:rPr>
              <w:rPr>
                <w:rFonts w:ascii="Cambria Math" w:hAnsi="Cambria Math"/>
                <w:lang w:bidi="ru-RU"/>
              </w:rPr>
              <m:t xml:space="preserve">x </m:t>
            </m:r>
            <m:sSubSup>
              <m:sSubSupPr>
                <m:ctrlPr>
                  <w:rPr>
                    <w:rFonts w:ascii="Cambria Math" w:hAnsi="Cambria Math"/>
                    <w:lang w:bidi="ru-RU"/>
                  </w:rPr>
                </m:ctrlPr>
              </m:sSubSupPr>
              <m:e>
                <m:r>
                  <m:rPr>
                    <m:sty m:val="p"/>
                  </m:rPr>
                  <w:rPr>
                    <w:rFonts w:ascii="Cambria Math" w:hAnsi="Cambria Math"/>
                    <w:lang w:bidi="ru-RU"/>
                  </w:rPr>
                  <m:t>R</m:t>
                </m:r>
              </m:e>
              <m:sub>
                <m:r>
                  <m:rPr>
                    <m:sty m:val="p"/>
                  </m:rPr>
                  <w:rPr>
                    <w:rFonts w:ascii="Cambria Math" w:hAnsi="Cambria Math"/>
                    <w:lang w:val="en-US" w:bidi="ru-RU"/>
                  </w:rPr>
                  <m:t>ik</m:t>
                </m:r>
              </m:sub>
              <m:sup>
                <m:r>
                  <m:rPr>
                    <m:sty m:val="p"/>
                  </m:rPr>
                  <w:rPr>
                    <w:rFonts w:ascii="Cambria Math" w:hAnsi="Cambria Math"/>
                    <w:lang w:bidi="ru-RU"/>
                  </w:rPr>
                  <m:t>МЗ</m:t>
                </m:r>
              </m:sup>
            </m:sSubSup>
          </m:num>
          <m:den>
            <m:sSubSup>
              <m:sSubSupPr>
                <m:ctrlPr>
                  <w:rPr>
                    <w:rFonts w:ascii="Cambria Math" w:hAnsi="Cambria Math"/>
                    <w:lang w:bidi="ru-RU"/>
                  </w:rPr>
                </m:ctrlPr>
              </m:sSubSupPr>
              <m:e>
                <m:r>
                  <m:rPr>
                    <m:sty m:val="p"/>
                  </m:rPr>
                  <w:rPr>
                    <w:rFonts w:ascii="Cambria Math" w:hAnsi="Cambria Math"/>
                    <w:lang w:bidi="ru-RU"/>
                  </w:rPr>
                  <m:t>T</m:t>
                </m:r>
              </m:e>
              <m:sub>
                <m:r>
                  <m:rPr>
                    <m:sty m:val="p"/>
                  </m:rPr>
                  <w:rPr>
                    <w:rFonts w:ascii="Cambria Math" w:hAnsi="Cambria Math"/>
                    <w:lang w:val="en-US" w:bidi="ru-RU"/>
                  </w:rPr>
                  <m:t>k</m:t>
                </m:r>
              </m:sub>
              <m:sup>
                <m:r>
                  <m:rPr>
                    <m:sty m:val="p"/>
                  </m:rPr>
                  <w:rPr>
                    <w:rFonts w:ascii="Cambria Math" w:hAnsi="Cambria Math"/>
                    <w:lang w:bidi="ru-RU"/>
                  </w:rPr>
                  <m:t>МЗ</m:t>
                </m:r>
              </m:sup>
            </m:sSubSup>
          </m:den>
        </m:f>
      </m:oMath>
      <w:r w:rsidR="00C7775A" w:rsidRPr="00D24B09">
        <w:rPr>
          <w:lang w:bidi="ru-RU"/>
        </w:rPr>
        <w:t>, где</w:t>
      </w:r>
      <w:r w:rsidR="00EE0CCB" w:rsidRPr="00D24B09">
        <w:rPr>
          <w:lang w:bidi="ru-RU"/>
        </w:rPr>
        <w:t>:</w:t>
      </w:r>
    </w:p>
    <w:p w:rsidR="00C7775A" w:rsidRPr="00D24B09" w:rsidRDefault="00D24B09" w:rsidP="00D24B09">
      <w:pPr>
        <w:pStyle w:val="11"/>
        <w:spacing w:before="0" w:after="0" w:line="276" w:lineRule="auto"/>
        <w:ind w:firstLine="720"/>
        <w:jc w:val="both"/>
      </w:pPr>
      <m:oMath>
        <m:sSubSup>
          <m:sSubSupPr>
            <m:ctrlPr>
              <w:rPr>
                <w:rFonts w:ascii="Cambria Math" w:hAnsi="Cambria Math"/>
                <w:lang w:bidi="ru-RU"/>
              </w:rPr>
            </m:ctrlPr>
          </m:sSubSupPr>
          <m:e>
            <m:r>
              <m:rPr>
                <m:sty m:val="p"/>
              </m:rPr>
              <w:rPr>
                <w:rFonts w:ascii="Cambria Math" w:hAnsi="Cambria Math"/>
                <w:lang w:bidi="ru-RU"/>
              </w:rPr>
              <m:t>n</m:t>
            </m:r>
          </m:e>
          <m:sub>
            <m:r>
              <m:rPr>
                <m:sty m:val="p"/>
              </m:rPr>
              <w:rPr>
                <w:rFonts w:ascii="Cambria Math" w:hAnsi="Cambria Math"/>
                <w:lang w:val="en-US" w:bidi="ru-RU"/>
              </w:rPr>
              <m:t>ik</m:t>
            </m:r>
          </m:sub>
          <m:sup>
            <m:r>
              <m:rPr>
                <m:sty m:val="p"/>
              </m:rPr>
              <w:rPr>
                <w:rFonts w:ascii="Cambria Math" w:hAnsi="Cambria Math"/>
                <w:lang w:bidi="ru-RU"/>
              </w:rPr>
              <m:t xml:space="preserve">МЗ </m:t>
            </m:r>
          </m:sup>
        </m:sSubSup>
      </m:oMath>
      <w:r w:rsidR="00C7775A" w:rsidRPr="00D24B09">
        <w:rPr>
          <w:lang w:bidi="ru-RU"/>
        </w:rPr>
        <w:t xml:space="preserve"> - значение натуральной нормы </w:t>
      </w:r>
      <w:r w:rsidR="00C7775A" w:rsidRPr="00D24B09">
        <w:rPr>
          <w:lang w:val="en-US" w:bidi="ru-RU"/>
        </w:rPr>
        <w:t>k</w:t>
      </w:r>
      <w:r w:rsidR="00C7775A" w:rsidRPr="00D24B09">
        <w:rPr>
          <w:lang w:bidi="ru-RU"/>
        </w:rPr>
        <w:t>-ого вида материального запаса/</w:t>
      </w:r>
      <w:r w:rsidR="00C7775A" w:rsidRPr="00D24B09">
        <w:rPr>
          <w:u w:val="single"/>
          <w:lang w:bidi="ru-RU"/>
        </w:rPr>
        <w:t>особо ценного</w:t>
      </w:r>
      <w:r w:rsidR="00C7775A" w:rsidRPr="00D24B09">
        <w:rPr>
          <w:lang w:bidi="ru-RU"/>
        </w:rPr>
        <w:t xml:space="preserve"> движимого имущества, непосредственно используемого в процессе оказания </w:t>
      </w:r>
      <w:r w:rsidR="00C7775A" w:rsidRPr="00D24B09">
        <w:rPr>
          <w:lang w:val="en-US" w:eastAsia="en-US" w:bidi="en-US"/>
        </w:rPr>
        <w:t>i</w:t>
      </w:r>
      <w:r w:rsidR="00C7775A" w:rsidRPr="00D24B09">
        <w:rPr>
          <w:lang w:bidi="ru-RU"/>
        </w:rPr>
        <w:t>-ой муниципальной услуги (работы);</w:t>
      </w:r>
    </w:p>
    <w:p w:rsidR="00C7775A" w:rsidRPr="00D24B09" w:rsidRDefault="00D24B09" w:rsidP="00D24B09">
      <w:pPr>
        <w:pStyle w:val="11"/>
        <w:spacing w:before="0" w:after="0" w:line="276" w:lineRule="auto"/>
        <w:ind w:firstLine="720"/>
        <w:jc w:val="both"/>
      </w:pPr>
      <m:oMath>
        <m:sSubSup>
          <m:sSubSupPr>
            <m:ctrlPr>
              <w:rPr>
                <w:rFonts w:ascii="Cambria Math" w:hAnsi="Cambria Math"/>
                <w:lang w:bidi="ru-RU"/>
              </w:rPr>
            </m:ctrlPr>
          </m:sSubSupPr>
          <m:e>
            <m:r>
              <m:rPr>
                <m:sty m:val="p"/>
              </m:rPr>
              <w:rPr>
                <w:rFonts w:ascii="Cambria Math" w:hAnsi="Cambria Math"/>
                <w:lang w:bidi="ru-RU"/>
              </w:rPr>
              <m:t>R</m:t>
            </m:r>
          </m:e>
          <m:sub>
            <m:r>
              <m:rPr>
                <m:sty m:val="p"/>
              </m:rPr>
              <w:rPr>
                <w:rFonts w:ascii="Cambria Math" w:hAnsi="Cambria Math"/>
                <w:lang w:val="en-US" w:bidi="ru-RU"/>
              </w:rPr>
              <m:t>ik</m:t>
            </m:r>
          </m:sub>
          <m:sup>
            <m:r>
              <m:rPr>
                <m:sty m:val="p"/>
              </m:rPr>
              <w:rPr>
                <w:rFonts w:ascii="Cambria Math" w:hAnsi="Cambria Math"/>
                <w:lang w:bidi="ru-RU"/>
              </w:rPr>
              <m:t>МЗ</m:t>
            </m:r>
          </m:sup>
        </m:sSubSup>
      </m:oMath>
      <w:r w:rsidR="00C7775A" w:rsidRPr="00D24B09">
        <w:rPr>
          <w:lang w:eastAsia="en-US" w:bidi="en-US"/>
        </w:rPr>
        <w:t xml:space="preserve"> </w:t>
      </w:r>
      <w:r w:rsidR="003121D3" w:rsidRPr="00D24B09">
        <w:rPr>
          <w:lang w:bidi="ru-RU"/>
        </w:rPr>
        <w:t>-</w:t>
      </w:r>
      <w:r w:rsidR="00C7775A" w:rsidRPr="00D24B09">
        <w:rPr>
          <w:lang w:bidi="ru-RU"/>
        </w:rPr>
        <w:t xml:space="preserve"> стоимость </w:t>
      </w:r>
      <w:r w:rsidR="003121D3" w:rsidRPr="00D24B09">
        <w:rPr>
          <w:lang w:val="en-US" w:bidi="ru-RU"/>
        </w:rPr>
        <w:t>k</w:t>
      </w:r>
      <w:r w:rsidR="00C7775A" w:rsidRPr="00D24B09">
        <w:rPr>
          <w:lang w:bidi="ru-RU"/>
        </w:rPr>
        <w:t>-ого вида материального запаса/</w:t>
      </w:r>
      <w:r w:rsidR="00C7775A" w:rsidRPr="00D24B09">
        <w:rPr>
          <w:u w:val="single"/>
          <w:lang w:bidi="ru-RU"/>
        </w:rPr>
        <w:t>особо ценного</w:t>
      </w:r>
      <w:r w:rsidR="00C7775A" w:rsidRPr="00D24B09">
        <w:rPr>
          <w:lang w:bidi="ru-RU"/>
        </w:rPr>
        <w:t xml:space="preserve"> движимого имущества, непосредственно используемого в процессе оказания </w:t>
      </w:r>
      <w:r w:rsidR="00C7775A" w:rsidRPr="00D24B09">
        <w:rPr>
          <w:lang w:val="en-US" w:eastAsia="en-US" w:bidi="en-US"/>
        </w:rPr>
        <w:t>i</w:t>
      </w:r>
      <w:r w:rsidR="00C7775A" w:rsidRPr="00D24B09">
        <w:rPr>
          <w:lang w:bidi="ru-RU"/>
        </w:rPr>
        <w:t>-ой муниципальной услуги (работы) в соответствующем финансовом году;</w:t>
      </w:r>
    </w:p>
    <w:p w:rsidR="00641745" w:rsidRPr="00D24B09" w:rsidRDefault="00D24B09" w:rsidP="00D24B09">
      <w:pPr>
        <w:pStyle w:val="11"/>
        <w:spacing w:before="0" w:after="0" w:line="276" w:lineRule="auto"/>
        <w:ind w:firstLine="720"/>
        <w:jc w:val="both"/>
      </w:pPr>
      <m:oMath>
        <m:sSubSup>
          <m:sSubSupPr>
            <m:ctrlPr>
              <w:rPr>
                <w:rFonts w:ascii="Cambria Math" w:hAnsi="Cambria Math"/>
                <w:lang w:bidi="ru-RU"/>
              </w:rPr>
            </m:ctrlPr>
          </m:sSubSupPr>
          <m:e>
            <m:r>
              <m:rPr>
                <m:sty m:val="p"/>
              </m:rPr>
              <w:rPr>
                <w:rFonts w:ascii="Cambria Math" w:hAnsi="Cambria Math"/>
                <w:lang w:bidi="ru-RU"/>
              </w:rPr>
              <m:t>T</m:t>
            </m:r>
          </m:e>
          <m:sub>
            <m:r>
              <m:rPr>
                <m:sty m:val="p"/>
              </m:rPr>
              <w:rPr>
                <w:rFonts w:ascii="Cambria Math" w:hAnsi="Cambria Math"/>
                <w:lang w:val="en-US" w:bidi="ru-RU"/>
              </w:rPr>
              <m:t>k</m:t>
            </m:r>
          </m:sub>
          <m:sup>
            <m:r>
              <m:rPr>
                <m:sty m:val="p"/>
              </m:rPr>
              <w:rPr>
                <w:rFonts w:ascii="Cambria Math" w:hAnsi="Cambria Math"/>
                <w:lang w:bidi="ru-RU"/>
              </w:rPr>
              <m:t>МЗ</m:t>
            </m:r>
          </m:sup>
        </m:sSubSup>
      </m:oMath>
      <w:r w:rsidR="00C7775A" w:rsidRPr="00D24B09">
        <w:rPr>
          <w:lang w:bidi="ru-RU"/>
        </w:rPr>
        <w:t xml:space="preserve"> - срок полезного использования </w:t>
      </w:r>
      <w:r w:rsidR="00C7775A" w:rsidRPr="00D24B09">
        <w:rPr>
          <w:lang w:val="en-US" w:eastAsia="en-US" w:bidi="en-US"/>
        </w:rPr>
        <w:t>k</w:t>
      </w:r>
      <w:r w:rsidR="00C7775A" w:rsidRPr="00D24B09">
        <w:rPr>
          <w:lang w:bidi="ru-RU"/>
        </w:rPr>
        <w:t>-ого вида материального запаса</w:t>
      </w:r>
      <w:r w:rsidR="00C7775A" w:rsidRPr="00D24B09">
        <w:rPr>
          <w:u w:val="single"/>
          <w:lang w:bidi="ru-RU"/>
        </w:rPr>
        <w:t>/особо ценного</w:t>
      </w:r>
      <w:r w:rsidR="00C7775A" w:rsidRPr="00D24B09">
        <w:rPr>
          <w:lang w:bidi="ru-RU"/>
        </w:rPr>
        <w:t xml:space="preserve"> движимого имущества.</w:t>
      </w:r>
      <w:r w:rsidR="00C7775A" w:rsidRPr="00D24B09">
        <w:t>»</w:t>
      </w:r>
    </w:p>
    <w:p w:rsidR="003121D3" w:rsidRPr="00D24B09" w:rsidRDefault="003121D3" w:rsidP="00D24B09">
      <w:pPr>
        <w:spacing w:after="0"/>
        <w:ind w:firstLine="720"/>
        <w:jc w:val="both"/>
        <w:rPr>
          <w:rFonts w:ascii="Times New Roman" w:eastAsia="Times New Roman" w:hAnsi="Times New Roman"/>
          <w:sz w:val="26"/>
          <w:szCs w:val="26"/>
          <w:lang w:eastAsia="ru-RU"/>
        </w:rPr>
      </w:pPr>
      <w:r w:rsidRPr="00D24B09">
        <w:rPr>
          <w:rFonts w:ascii="Times New Roman" w:hAnsi="Times New Roman"/>
          <w:sz w:val="26"/>
          <w:szCs w:val="26"/>
        </w:rPr>
        <w:t>Тогда как, в Общих требованиях – «</w:t>
      </w:r>
      <w:r w:rsidRPr="00D24B09">
        <w:rPr>
          <w:rFonts w:ascii="Times New Roman" w:eastAsia="Times New Roman" w:hAnsi="Times New Roman"/>
          <w:sz w:val="26"/>
          <w:szCs w:val="26"/>
          <w:lang w:eastAsia="ru-RU"/>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рассчитываются по формуле: </w:t>
      </w:r>
    </w:p>
    <w:p w:rsidR="003121D3" w:rsidRPr="00D24B09" w:rsidRDefault="00D24B09" w:rsidP="00D24B09">
      <w:pPr>
        <w:pStyle w:val="11"/>
        <w:spacing w:before="0" w:after="0" w:line="276" w:lineRule="auto"/>
        <w:ind w:firstLine="720"/>
        <w:jc w:val="both"/>
        <w:rPr>
          <w:lang w:bidi="ru-RU"/>
        </w:rPr>
      </w:pPr>
      <m:oMath>
        <m:sSubSup>
          <m:sSubSupPr>
            <m:ctrlPr>
              <w:rPr>
                <w:rFonts w:ascii="Cambria Math" w:hAnsi="Cambria Math"/>
                <w:lang w:bidi="ru-RU"/>
              </w:rPr>
            </m:ctrlPr>
          </m:sSubSupPr>
          <m:e>
            <m:r>
              <m:rPr>
                <m:sty m:val="p"/>
              </m:rPr>
              <w:rPr>
                <w:rFonts w:ascii="Cambria Math" w:hAnsi="Cambria Math"/>
                <w:lang w:val="en-US" w:bidi="ru-RU"/>
              </w:rPr>
              <m:t>N</m:t>
            </m:r>
          </m:e>
          <m:sub>
            <m:r>
              <m:rPr>
                <m:sty m:val="p"/>
              </m:rPr>
              <w:rPr>
                <w:rFonts w:ascii="Cambria Math" w:hAnsi="Cambria Math"/>
                <w:lang w:val="en-US" w:bidi="ru-RU"/>
              </w:rPr>
              <m:t>i</m:t>
            </m:r>
            <m:r>
              <m:rPr>
                <m:sty m:val="p"/>
              </m:rPr>
              <w:rPr>
                <w:rFonts w:ascii="Cambria Math" w:hAnsi="Cambria Math"/>
                <w:lang w:bidi="ru-RU"/>
              </w:rPr>
              <m:t>баз</m:t>
            </m:r>
          </m:sub>
          <m:sup>
            <m:r>
              <m:rPr>
                <m:sty m:val="p"/>
              </m:rPr>
              <w:rPr>
                <w:rFonts w:ascii="Cambria Math" w:hAnsi="Cambria Math"/>
                <w:lang w:bidi="ru-RU"/>
              </w:rPr>
              <m:t>МЗ</m:t>
            </m:r>
          </m:sup>
        </m:sSubSup>
      </m:oMath>
      <w:r w:rsidR="003121D3" w:rsidRPr="00D24B09">
        <w:rPr>
          <w:lang w:bidi="ru-RU"/>
        </w:rPr>
        <w:t>=</w:t>
      </w:r>
      <m:oMath>
        <m:sSub>
          <m:sSubPr>
            <m:ctrlPr>
              <w:rPr>
                <w:rFonts w:ascii="Cambria Math" w:hAnsi="Cambria Math"/>
                <w:lang w:bidi="ru-RU"/>
              </w:rPr>
            </m:ctrlPr>
          </m:sSubPr>
          <m:e>
            <m:r>
              <m:rPr>
                <m:sty m:val="p"/>
              </m:rPr>
              <w:rPr>
                <w:rFonts w:ascii="Cambria Math" w:hAnsi="Cambria Math"/>
                <w:lang w:bidi="ru-RU"/>
              </w:rPr>
              <m:t>Σ</m:t>
            </m:r>
          </m:e>
          <m:sub>
            <m:r>
              <m:rPr>
                <m:sty m:val="p"/>
              </m:rPr>
              <w:rPr>
                <w:rFonts w:ascii="Cambria Math" w:hAnsi="Cambria Math"/>
                <w:lang w:val="en-US" w:bidi="ru-RU"/>
              </w:rPr>
              <m:t>k</m:t>
            </m:r>
          </m:sub>
        </m:sSub>
        <m:f>
          <m:fPr>
            <m:ctrlPr>
              <w:rPr>
                <w:rFonts w:ascii="Cambria Math" w:hAnsi="Cambria Math"/>
                <w:lang w:bidi="ru-RU"/>
              </w:rPr>
            </m:ctrlPr>
          </m:fPr>
          <m:num>
            <m:sSubSup>
              <m:sSubSupPr>
                <m:ctrlPr>
                  <w:rPr>
                    <w:rFonts w:ascii="Cambria Math" w:hAnsi="Cambria Math"/>
                    <w:lang w:bidi="ru-RU"/>
                  </w:rPr>
                </m:ctrlPr>
              </m:sSubSupPr>
              <m:e>
                <m:r>
                  <m:rPr>
                    <m:sty m:val="p"/>
                  </m:rPr>
                  <w:rPr>
                    <w:rFonts w:ascii="Cambria Math" w:hAnsi="Cambria Math"/>
                    <w:lang w:bidi="ru-RU"/>
                  </w:rPr>
                  <m:t>n</m:t>
                </m:r>
              </m:e>
              <m:sub>
                <m:r>
                  <m:rPr>
                    <m:sty m:val="p"/>
                  </m:rPr>
                  <w:rPr>
                    <w:rFonts w:ascii="Cambria Math" w:hAnsi="Cambria Math"/>
                    <w:lang w:val="en-US" w:bidi="ru-RU"/>
                  </w:rPr>
                  <m:t>ik</m:t>
                </m:r>
              </m:sub>
              <m:sup>
                <m:r>
                  <m:rPr>
                    <m:sty m:val="p"/>
                  </m:rPr>
                  <w:rPr>
                    <w:rFonts w:ascii="Cambria Math" w:hAnsi="Cambria Math"/>
                    <w:lang w:bidi="ru-RU"/>
                  </w:rPr>
                  <m:t xml:space="preserve">МЗ </m:t>
                </m:r>
              </m:sup>
            </m:sSubSup>
            <m:r>
              <m:rPr>
                <m:sty m:val="p"/>
              </m:rPr>
              <w:rPr>
                <w:rFonts w:ascii="Cambria Math" w:hAnsi="Cambria Math"/>
                <w:lang w:bidi="ru-RU"/>
              </w:rPr>
              <m:t xml:space="preserve">x </m:t>
            </m:r>
            <m:sSubSup>
              <m:sSubSupPr>
                <m:ctrlPr>
                  <w:rPr>
                    <w:rFonts w:ascii="Cambria Math" w:hAnsi="Cambria Math"/>
                    <w:lang w:bidi="ru-RU"/>
                  </w:rPr>
                </m:ctrlPr>
              </m:sSubSupPr>
              <m:e>
                <m:r>
                  <m:rPr>
                    <m:sty m:val="p"/>
                  </m:rPr>
                  <w:rPr>
                    <w:rFonts w:ascii="Cambria Math" w:hAnsi="Cambria Math"/>
                    <w:lang w:bidi="ru-RU"/>
                  </w:rPr>
                  <m:t>R</m:t>
                </m:r>
              </m:e>
              <m:sub>
                <m:r>
                  <m:rPr>
                    <m:sty m:val="p"/>
                  </m:rPr>
                  <w:rPr>
                    <w:rFonts w:ascii="Cambria Math" w:hAnsi="Cambria Math"/>
                    <w:lang w:val="en-US" w:bidi="ru-RU"/>
                  </w:rPr>
                  <m:t>k</m:t>
                </m:r>
              </m:sub>
              <m:sup>
                <m:r>
                  <m:rPr>
                    <m:sty m:val="p"/>
                  </m:rPr>
                  <w:rPr>
                    <w:rFonts w:ascii="Cambria Math" w:hAnsi="Cambria Math"/>
                    <w:lang w:bidi="ru-RU"/>
                  </w:rPr>
                  <m:t>МЗ</m:t>
                </m:r>
              </m:sup>
            </m:sSubSup>
          </m:num>
          <m:den>
            <m:sSubSup>
              <m:sSubSupPr>
                <m:ctrlPr>
                  <w:rPr>
                    <w:rFonts w:ascii="Cambria Math" w:hAnsi="Cambria Math"/>
                    <w:lang w:bidi="ru-RU"/>
                  </w:rPr>
                </m:ctrlPr>
              </m:sSubSupPr>
              <m:e>
                <m:r>
                  <m:rPr>
                    <m:sty m:val="p"/>
                  </m:rPr>
                  <w:rPr>
                    <w:rFonts w:ascii="Cambria Math" w:hAnsi="Cambria Math"/>
                    <w:lang w:bidi="ru-RU"/>
                  </w:rPr>
                  <m:t>T</m:t>
                </m:r>
              </m:e>
              <m:sub>
                <m:r>
                  <m:rPr>
                    <m:sty m:val="p"/>
                  </m:rPr>
                  <w:rPr>
                    <w:rFonts w:ascii="Cambria Math" w:hAnsi="Cambria Math"/>
                    <w:lang w:val="en-US" w:bidi="ru-RU"/>
                  </w:rPr>
                  <m:t>k</m:t>
                </m:r>
              </m:sub>
              <m:sup>
                <m:r>
                  <m:rPr>
                    <m:sty m:val="p"/>
                  </m:rPr>
                  <w:rPr>
                    <w:rFonts w:ascii="Cambria Math" w:hAnsi="Cambria Math"/>
                    <w:lang w:bidi="ru-RU"/>
                  </w:rPr>
                  <m:t>МЗ</m:t>
                </m:r>
              </m:sup>
            </m:sSubSup>
          </m:den>
        </m:f>
      </m:oMath>
      <w:r w:rsidR="003121D3" w:rsidRPr="00D24B09">
        <w:rPr>
          <w:lang w:bidi="ru-RU"/>
        </w:rPr>
        <w:t>, где:</w:t>
      </w:r>
    </w:p>
    <w:p w:rsidR="003121D3" w:rsidRPr="00D24B09" w:rsidRDefault="00D24B09" w:rsidP="00D24B09">
      <w:pPr>
        <w:spacing w:after="0"/>
        <w:ind w:firstLine="720"/>
        <w:jc w:val="both"/>
        <w:rPr>
          <w:rFonts w:ascii="Times New Roman" w:eastAsia="Times New Roman" w:hAnsi="Times New Roman"/>
          <w:sz w:val="26"/>
          <w:szCs w:val="26"/>
          <w:lang w:eastAsia="ru-RU"/>
        </w:rPr>
      </w:pPr>
      <m:oMath>
        <m:sSubSup>
          <m:sSubSupPr>
            <m:ctrlPr>
              <w:rPr>
                <w:rFonts w:ascii="Cambria Math" w:eastAsia="Times New Roman" w:hAnsi="Cambria Math"/>
                <w:sz w:val="26"/>
                <w:szCs w:val="26"/>
                <w:lang w:eastAsia="ru-RU" w:bidi="ru-RU"/>
              </w:rPr>
            </m:ctrlPr>
          </m:sSubSupPr>
          <m:e>
            <m:r>
              <m:rPr>
                <m:sty m:val="p"/>
              </m:rPr>
              <w:rPr>
                <w:rFonts w:ascii="Cambria Math" w:eastAsia="Times New Roman" w:hAnsi="Cambria Math"/>
                <w:sz w:val="26"/>
                <w:szCs w:val="26"/>
                <w:lang w:eastAsia="ru-RU" w:bidi="ru-RU"/>
              </w:rPr>
              <m:t>n</m:t>
            </m:r>
          </m:e>
          <m:sub>
            <m:r>
              <m:rPr>
                <m:sty m:val="p"/>
              </m:rPr>
              <w:rPr>
                <w:rFonts w:ascii="Cambria Math" w:eastAsia="Times New Roman" w:hAnsi="Cambria Math"/>
                <w:sz w:val="26"/>
                <w:szCs w:val="26"/>
                <w:lang w:val="en-US" w:eastAsia="ru-RU"/>
              </w:rPr>
              <m:t>ik</m:t>
            </m:r>
          </m:sub>
          <m:sup>
            <m:r>
              <m:rPr>
                <m:sty m:val="p"/>
              </m:rPr>
              <w:rPr>
                <w:rFonts w:ascii="Cambria Math" w:eastAsia="Times New Roman" w:hAnsi="Cambria Math"/>
                <w:sz w:val="26"/>
                <w:szCs w:val="26"/>
                <w:lang w:eastAsia="ru-RU" w:bidi="ru-RU"/>
              </w:rPr>
              <m:t xml:space="preserve">МЗ </m:t>
            </m:r>
          </m:sup>
        </m:sSubSup>
      </m:oMath>
      <w:r w:rsidR="003121D3" w:rsidRPr="00D24B09">
        <w:rPr>
          <w:rFonts w:ascii="Times New Roman" w:eastAsia="Times New Roman" w:hAnsi="Times New Roman"/>
          <w:sz w:val="26"/>
          <w:szCs w:val="26"/>
          <w:lang w:eastAsia="ru-RU"/>
        </w:rPr>
        <w:t xml:space="preserve">- </w:t>
      </w:r>
      <w:r w:rsidR="003121D3" w:rsidRPr="00D24B09">
        <w:rPr>
          <w:rFonts w:ascii="Times New Roman" w:eastAsia="Times New Roman" w:hAnsi="Times New Roman"/>
          <w:b/>
          <w:sz w:val="26"/>
          <w:szCs w:val="26"/>
          <w:lang w:eastAsia="ru-RU"/>
        </w:rPr>
        <w:t>объем k-того вида материального запаса и движимого имущества</w:t>
      </w:r>
      <w:r w:rsidR="003121D3" w:rsidRPr="00D24B09">
        <w:rPr>
          <w:rFonts w:ascii="Times New Roman" w:eastAsia="Times New Roman" w:hAnsi="Times New Roman"/>
          <w:sz w:val="26"/>
          <w:szCs w:val="26"/>
          <w:lang w:eastAsia="ru-RU"/>
        </w:rPr>
        <w:t xml:space="preserve"> (основных средств и нематериальных активов), </w:t>
      </w:r>
      <w:r w:rsidR="003121D3" w:rsidRPr="00D24B09">
        <w:rPr>
          <w:rFonts w:ascii="Times New Roman" w:eastAsia="Times New Roman" w:hAnsi="Times New Roman"/>
          <w:b/>
          <w:sz w:val="26"/>
          <w:szCs w:val="26"/>
          <w:lang w:eastAsia="ru-RU"/>
        </w:rPr>
        <w:t xml:space="preserve">не отнесенного к особо ценному движимому имуществу </w:t>
      </w:r>
      <w:r w:rsidR="003121D3" w:rsidRPr="00D24B09">
        <w:rPr>
          <w:rFonts w:ascii="Times New Roman" w:eastAsia="Times New Roman" w:hAnsi="Times New Roman"/>
          <w:sz w:val="26"/>
          <w:szCs w:val="26"/>
          <w:lang w:eastAsia="ru-RU"/>
        </w:rPr>
        <w:t xml:space="preserve">и используемого в процессе оказания муниципальной услуги, </w:t>
      </w:r>
      <w:r w:rsidR="003121D3" w:rsidRPr="00D24B09">
        <w:rPr>
          <w:rFonts w:ascii="Times New Roman" w:eastAsia="Times New Roman" w:hAnsi="Times New Roman"/>
          <w:b/>
          <w:sz w:val="26"/>
          <w:szCs w:val="26"/>
          <w:lang w:eastAsia="ru-RU"/>
        </w:rPr>
        <w:t>включенного в типовой перечень материальных запасов, в расчете на единицу оказания i-той муниципальной услуги</w:t>
      </w:r>
      <w:r w:rsidR="003121D3" w:rsidRPr="00D24B09">
        <w:rPr>
          <w:rFonts w:ascii="Times New Roman" w:eastAsia="Times New Roman" w:hAnsi="Times New Roman"/>
          <w:sz w:val="26"/>
          <w:szCs w:val="26"/>
          <w:lang w:eastAsia="ru-RU"/>
        </w:rPr>
        <w:t xml:space="preserve">; </w:t>
      </w:r>
    </w:p>
    <w:p w:rsidR="003121D3" w:rsidRPr="00D24B09" w:rsidRDefault="00D24B09" w:rsidP="00D24B09">
      <w:pPr>
        <w:spacing w:after="0"/>
        <w:ind w:firstLine="720"/>
        <w:jc w:val="both"/>
        <w:rPr>
          <w:rFonts w:ascii="Times New Roman" w:eastAsia="Times New Roman" w:hAnsi="Times New Roman"/>
          <w:b/>
          <w:sz w:val="26"/>
          <w:szCs w:val="26"/>
          <w:lang w:eastAsia="ru-RU"/>
        </w:rPr>
      </w:pPr>
      <m:oMath>
        <m:sSubSup>
          <m:sSubSupPr>
            <m:ctrlPr>
              <w:rPr>
                <w:rFonts w:ascii="Cambria Math" w:eastAsia="Times New Roman" w:hAnsi="Cambria Math"/>
                <w:sz w:val="26"/>
                <w:szCs w:val="26"/>
                <w:lang w:eastAsia="ru-RU" w:bidi="ru-RU"/>
              </w:rPr>
            </m:ctrlPr>
          </m:sSubSupPr>
          <m:e>
            <m:r>
              <m:rPr>
                <m:sty m:val="p"/>
              </m:rPr>
              <w:rPr>
                <w:rFonts w:ascii="Cambria Math" w:hAnsi="Cambria Math"/>
                <w:sz w:val="26"/>
                <w:szCs w:val="26"/>
                <w:lang w:bidi="ru-RU"/>
              </w:rPr>
              <m:t>R</m:t>
            </m:r>
          </m:e>
          <m:sub>
            <m:r>
              <m:rPr>
                <m:sty m:val="p"/>
              </m:rPr>
              <w:rPr>
                <w:rFonts w:ascii="Cambria Math" w:hAnsi="Cambria Math"/>
                <w:sz w:val="26"/>
                <w:szCs w:val="26"/>
                <w:lang w:val="en-US" w:bidi="ru-RU"/>
              </w:rPr>
              <m:t>k</m:t>
            </m:r>
          </m:sub>
          <m:sup>
            <m:r>
              <m:rPr>
                <m:sty m:val="p"/>
              </m:rPr>
              <w:rPr>
                <w:rFonts w:ascii="Cambria Math" w:hAnsi="Cambria Math"/>
                <w:sz w:val="26"/>
                <w:szCs w:val="26"/>
                <w:lang w:bidi="ru-RU"/>
              </w:rPr>
              <m:t>МЗ</m:t>
            </m:r>
          </m:sup>
        </m:sSubSup>
      </m:oMath>
      <w:r w:rsidR="003121D3" w:rsidRPr="00D24B09">
        <w:rPr>
          <w:rFonts w:ascii="Times New Roman" w:eastAsia="Times New Roman" w:hAnsi="Times New Roman"/>
          <w:sz w:val="26"/>
          <w:szCs w:val="26"/>
          <w:lang w:eastAsia="ru-RU"/>
        </w:rPr>
        <w:t xml:space="preserve">- стоимость </w:t>
      </w:r>
      <w:r w:rsidR="003121D3" w:rsidRPr="00D24B09">
        <w:rPr>
          <w:rFonts w:ascii="Times New Roman" w:eastAsia="Times New Roman" w:hAnsi="Times New Roman"/>
          <w:b/>
          <w:sz w:val="26"/>
          <w:szCs w:val="26"/>
          <w:lang w:eastAsia="ru-RU"/>
        </w:rPr>
        <w:t>единицы</w:t>
      </w:r>
      <w:r w:rsidR="003121D3" w:rsidRPr="00D24B09">
        <w:rPr>
          <w:rFonts w:ascii="Times New Roman" w:eastAsia="Times New Roman" w:hAnsi="Times New Roman"/>
          <w:sz w:val="26"/>
          <w:szCs w:val="26"/>
          <w:lang w:eastAsia="ru-RU"/>
        </w:rPr>
        <w:t xml:space="preserve"> k-того вида материального запаса и движимого имущества (основных средств и нематериальных активов), </w:t>
      </w:r>
      <w:r w:rsidR="003121D3" w:rsidRPr="00D24B09">
        <w:rPr>
          <w:rFonts w:ascii="Times New Roman" w:eastAsia="Times New Roman" w:hAnsi="Times New Roman"/>
          <w:b/>
          <w:sz w:val="26"/>
          <w:szCs w:val="26"/>
          <w:lang w:eastAsia="ru-RU"/>
        </w:rPr>
        <w:t xml:space="preserve">не отнесенного к особо ценному движимому имуществу. </w:t>
      </w:r>
    </w:p>
    <w:p w:rsidR="003121D3" w:rsidRPr="00D24B09" w:rsidRDefault="00D24B09" w:rsidP="00D24B09">
      <w:pPr>
        <w:spacing w:after="0"/>
        <w:ind w:firstLine="720"/>
        <w:jc w:val="both"/>
        <w:rPr>
          <w:rFonts w:ascii="Times New Roman" w:eastAsia="Times New Roman" w:hAnsi="Times New Roman"/>
          <w:sz w:val="26"/>
          <w:szCs w:val="26"/>
          <w:lang w:eastAsia="ru-RU"/>
        </w:rPr>
      </w:pPr>
      <m:oMath>
        <m:sSubSup>
          <m:sSubSupPr>
            <m:ctrlPr>
              <w:rPr>
                <w:rFonts w:ascii="Cambria Math" w:eastAsia="Times New Roman" w:hAnsi="Cambria Math"/>
                <w:sz w:val="26"/>
                <w:szCs w:val="26"/>
                <w:lang w:eastAsia="ru-RU" w:bidi="ru-RU"/>
              </w:rPr>
            </m:ctrlPr>
          </m:sSubSupPr>
          <m:e>
            <m:r>
              <m:rPr>
                <m:sty m:val="p"/>
              </m:rPr>
              <w:rPr>
                <w:rFonts w:ascii="Cambria Math" w:hAnsi="Cambria Math"/>
                <w:sz w:val="26"/>
                <w:szCs w:val="26"/>
                <w:lang w:bidi="ru-RU"/>
              </w:rPr>
              <m:t>T</m:t>
            </m:r>
          </m:e>
          <m:sub>
            <m:r>
              <m:rPr>
                <m:sty m:val="p"/>
              </m:rPr>
              <w:rPr>
                <w:rFonts w:ascii="Cambria Math" w:hAnsi="Cambria Math"/>
                <w:sz w:val="26"/>
                <w:szCs w:val="26"/>
                <w:lang w:val="en-US" w:bidi="ru-RU"/>
              </w:rPr>
              <m:t>k</m:t>
            </m:r>
          </m:sub>
          <m:sup>
            <m:r>
              <m:rPr>
                <m:sty m:val="p"/>
              </m:rPr>
              <w:rPr>
                <w:rFonts w:ascii="Cambria Math" w:hAnsi="Cambria Math"/>
                <w:sz w:val="26"/>
                <w:szCs w:val="26"/>
                <w:lang w:bidi="ru-RU"/>
              </w:rPr>
              <m:t>МЗ</m:t>
            </m:r>
          </m:sup>
        </m:sSubSup>
      </m:oMath>
      <w:r w:rsidR="003121D3" w:rsidRPr="00D24B09">
        <w:rPr>
          <w:rFonts w:ascii="Times New Roman" w:eastAsia="Times New Roman" w:hAnsi="Times New Roman"/>
          <w:sz w:val="26"/>
          <w:szCs w:val="26"/>
          <w:lang w:eastAsia="ru-RU"/>
        </w:rPr>
        <w:t xml:space="preserve">- срок полезного использования k-ого вида материального запаса (движимого имущества) (основных средств и нематериальных активов), </w:t>
      </w:r>
      <w:r w:rsidR="003121D3" w:rsidRPr="00D24B09">
        <w:rPr>
          <w:rFonts w:ascii="Times New Roman" w:eastAsia="Times New Roman" w:hAnsi="Times New Roman"/>
          <w:b/>
          <w:sz w:val="26"/>
          <w:szCs w:val="26"/>
          <w:lang w:eastAsia="ru-RU"/>
        </w:rPr>
        <w:t>не отнесенного к особо ценному движимому имуществу.</w:t>
      </w:r>
      <w:r w:rsidR="003121D3" w:rsidRPr="00D24B09">
        <w:rPr>
          <w:rFonts w:ascii="Times New Roman" w:eastAsia="Times New Roman" w:hAnsi="Times New Roman"/>
          <w:sz w:val="26"/>
          <w:szCs w:val="26"/>
          <w:lang w:eastAsia="ru-RU"/>
        </w:rPr>
        <w:t xml:space="preserve"> </w:t>
      </w:r>
    </w:p>
    <w:p w:rsidR="00D2428B" w:rsidRPr="00D24B09" w:rsidRDefault="00D2428B"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3.7 Порядка, содерж</w:t>
      </w:r>
      <w:r w:rsidR="00F56FE8" w:rsidRPr="00D24B09">
        <w:rPr>
          <w:rFonts w:ascii="Times New Roman" w:hAnsi="Times New Roman"/>
          <w:sz w:val="26"/>
          <w:szCs w:val="26"/>
        </w:rPr>
        <w:t>ится</w:t>
      </w:r>
      <w:r w:rsidRPr="00D24B09">
        <w:rPr>
          <w:rFonts w:ascii="Times New Roman" w:hAnsi="Times New Roman"/>
          <w:sz w:val="26"/>
          <w:szCs w:val="26"/>
        </w:rPr>
        <w:t xml:space="preserve"> перечень </w:t>
      </w:r>
      <w:r w:rsidR="00520524" w:rsidRPr="00D24B09">
        <w:rPr>
          <w:rFonts w:ascii="Times New Roman" w:hAnsi="Times New Roman"/>
          <w:sz w:val="26"/>
          <w:szCs w:val="26"/>
        </w:rPr>
        <w:t>иных затрат, непосредственно связанных с оказанием муниципальной услуги</w:t>
      </w:r>
      <w:r w:rsidR="00F56FE8" w:rsidRPr="00D24B09">
        <w:rPr>
          <w:rFonts w:ascii="Times New Roman" w:hAnsi="Times New Roman"/>
          <w:sz w:val="26"/>
          <w:szCs w:val="26"/>
        </w:rPr>
        <w:t>.</w:t>
      </w:r>
      <w:r w:rsidR="00520524" w:rsidRPr="00D24B09">
        <w:rPr>
          <w:rFonts w:ascii="Times New Roman" w:hAnsi="Times New Roman"/>
          <w:sz w:val="26"/>
          <w:szCs w:val="26"/>
        </w:rPr>
        <w:t xml:space="preserve"> </w:t>
      </w:r>
      <w:r w:rsidR="00F56FE8" w:rsidRPr="00D24B09">
        <w:rPr>
          <w:rFonts w:ascii="Times New Roman" w:hAnsi="Times New Roman"/>
          <w:sz w:val="26"/>
          <w:szCs w:val="26"/>
        </w:rPr>
        <w:t>В</w:t>
      </w:r>
      <w:r w:rsidR="007C6FE4" w:rsidRPr="00D24B09">
        <w:rPr>
          <w:rFonts w:ascii="Times New Roman" w:hAnsi="Times New Roman"/>
          <w:sz w:val="26"/>
          <w:szCs w:val="26"/>
        </w:rPr>
        <w:t xml:space="preserve"> абзаце пятом </w:t>
      </w:r>
      <w:r w:rsidR="004A7CDC" w:rsidRPr="00D24B09">
        <w:rPr>
          <w:rFonts w:ascii="Times New Roman" w:hAnsi="Times New Roman"/>
          <w:sz w:val="26"/>
          <w:szCs w:val="26"/>
        </w:rPr>
        <w:t xml:space="preserve">указанного пункта </w:t>
      </w:r>
      <w:r w:rsidR="007C6FE4" w:rsidRPr="00D24B09">
        <w:rPr>
          <w:rFonts w:ascii="Times New Roman" w:hAnsi="Times New Roman"/>
          <w:sz w:val="26"/>
          <w:szCs w:val="26"/>
        </w:rPr>
        <w:t xml:space="preserve">не </w:t>
      </w:r>
      <w:r w:rsidR="004A7CDC" w:rsidRPr="00D24B09">
        <w:rPr>
          <w:rFonts w:ascii="Times New Roman" w:hAnsi="Times New Roman"/>
          <w:sz w:val="26"/>
          <w:szCs w:val="26"/>
        </w:rPr>
        <w:t>конкретизированы,</w:t>
      </w:r>
      <w:r w:rsidRPr="00D24B09">
        <w:rPr>
          <w:rFonts w:ascii="Times New Roman" w:hAnsi="Times New Roman"/>
          <w:sz w:val="26"/>
          <w:szCs w:val="26"/>
        </w:rPr>
        <w:t xml:space="preserve"> какие еще иные затраты, </w:t>
      </w:r>
      <w:r w:rsidR="004A7CDC" w:rsidRPr="00D24B09">
        <w:rPr>
          <w:rFonts w:ascii="Times New Roman" w:hAnsi="Times New Roman"/>
          <w:sz w:val="26"/>
          <w:szCs w:val="26"/>
        </w:rPr>
        <w:t xml:space="preserve">используются при расчете объема финансового </w:t>
      </w:r>
      <w:r w:rsidR="00F56FE8" w:rsidRPr="00D24B09">
        <w:rPr>
          <w:rFonts w:ascii="Times New Roman" w:hAnsi="Times New Roman"/>
          <w:sz w:val="26"/>
          <w:szCs w:val="26"/>
        </w:rPr>
        <w:t>обеспечения</w:t>
      </w:r>
      <w:r w:rsidR="000B3FD0" w:rsidRPr="00D24B09">
        <w:rPr>
          <w:rFonts w:ascii="Times New Roman" w:hAnsi="Times New Roman"/>
          <w:sz w:val="26"/>
          <w:szCs w:val="26"/>
        </w:rPr>
        <w:t>, а используется общая формулировка «иные затраты, определяемые Управлением образования»</w:t>
      </w:r>
      <w:r w:rsidR="004A7CDC" w:rsidRPr="00D24B09">
        <w:rPr>
          <w:rFonts w:ascii="Times New Roman" w:hAnsi="Times New Roman"/>
          <w:sz w:val="26"/>
          <w:szCs w:val="26"/>
        </w:rPr>
        <w:t>.</w:t>
      </w:r>
      <w:r w:rsidR="000B3FD0" w:rsidRPr="00D24B09">
        <w:rPr>
          <w:rFonts w:ascii="Times New Roman" w:hAnsi="Times New Roman"/>
          <w:sz w:val="26"/>
          <w:szCs w:val="26"/>
        </w:rPr>
        <w:t xml:space="preserve"> В связи с чем, устанавливаем нарушение</w:t>
      </w:r>
      <w:r w:rsidR="003709A5" w:rsidRPr="00D24B09">
        <w:rPr>
          <w:rFonts w:ascii="Times New Roman" w:hAnsi="Times New Roman"/>
          <w:sz w:val="26"/>
          <w:szCs w:val="26"/>
        </w:rPr>
        <w:t xml:space="preserve"> </w:t>
      </w:r>
      <w:r w:rsidR="00A6498F" w:rsidRPr="00D24B09">
        <w:rPr>
          <w:rFonts w:ascii="Times New Roman" w:hAnsi="Times New Roman"/>
          <w:sz w:val="26"/>
          <w:szCs w:val="26"/>
        </w:rPr>
        <w:t>пункта 34</w:t>
      </w:r>
      <w:r w:rsidR="003709A5" w:rsidRPr="00D24B09">
        <w:rPr>
          <w:rFonts w:ascii="Times New Roman" w:hAnsi="Times New Roman"/>
          <w:sz w:val="26"/>
          <w:szCs w:val="26"/>
        </w:rPr>
        <w:t xml:space="preserve"> Общих требований</w:t>
      </w:r>
      <w:r w:rsidR="001E2DB3" w:rsidRPr="00D24B09">
        <w:rPr>
          <w:rFonts w:ascii="Times New Roman" w:hAnsi="Times New Roman"/>
          <w:sz w:val="26"/>
          <w:szCs w:val="26"/>
        </w:rPr>
        <w:t>, который гласить, ч</w:t>
      </w:r>
      <w:r w:rsidR="00A6498F" w:rsidRPr="00D24B09">
        <w:rPr>
          <w:rFonts w:ascii="Times New Roman" w:hAnsi="Times New Roman"/>
          <w:sz w:val="26"/>
          <w:szCs w:val="26"/>
        </w:rPr>
        <w:t xml:space="preserve">то состав </w:t>
      </w:r>
      <w:r w:rsidR="001E2DB3" w:rsidRPr="00D24B09">
        <w:rPr>
          <w:rFonts w:ascii="Times New Roman" w:hAnsi="Times New Roman"/>
          <w:sz w:val="26"/>
          <w:szCs w:val="26"/>
        </w:rPr>
        <w:t xml:space="preserve">и порядок расчета </w:t>
      </w:r>
      <w:r w:rsidR="00A6498F" w:rsidRPr="00D24B09">
        <w:rPr>
          <w:rFonts w:ascii="Times New Roman" w:hAnsi="Times New Roman"/>
          <w:sz w:val="26"/>
          <w:szCs w:val="26"/>
        </w:rPr>
        <w:t xml:space="preserve">иных затрат, непосредственно связанных с оказанием </w:t>
      </w:r>
      <w:r w:rsidR="001E2DB3" w:rsidRPr="00D24B09">
        <w:rPr>
          <w:rFonts w:ascii="Times New Roman" w:hAnsi="Times New Roman"/>
          <w:sz w:val="26"/>
          <w:szCs w:val="26"/>
        </w:rPr>
        <w:t>муниципальных</w:t>
      </w:r>
      <w:r w:rsidR="00A6498F" w:rsidRPr="00D24B09">
        <w:rPr>
          <w:rFonts w:ascii="Times New Roman" w:hAnsi="Times New Roman"/>
          <w:sz w:val="26"/>
          <w:szCs w:val="26"/>
        </w:rPr>
        <w:t xml:space="preserve"> услуг, определяется Уполномоченным органом, т.е. Управлением образования.</w:t>
      </w:r>
      <w:r w:rsidR="004A7CDC" w:rsidRPr="00D24B09">
        <w:rPr>
          <w:rFonts w:ascii="Times New Roman" w:hAnsi="Times New Roman"/>
          <w:sz w:val="26"/>
          <w:szCs w:val="26"/>
        </w:rPr>
        <w:t xml:space="preserve"> </w:t>
      </w:r>
      <w:r w:rsidR="000B3FD0" w:rsidRPr="00D24B09">
        <w:rPr>
          <w:rFonts w:ascii="Times New Roman" w:hAnsi="Times New Roman"/>
          <w:sz w:val="26"/>
          <w:szCs w:val="26"/>
        </w:rPr>
        <w:t>П</w:t>
      </w:r>
      <w:r w:rsidR="004A7CDC" w:rsidRPr="00D24B09">
        <w:rPr>
          <w:rFonts w:ascii="Times New Roman" w:hAnsi="Times New Roman"/>
          <w:sz w:val="26"/>
          <w:szCs w:val="26"/>
        </w:rPr>
        <w:t>ри отсутствии конкретизации в Порядке применяемых затрат приведет к нарушению пункта 16 Общих требований, где сказано, что значения базового норматива затрат на оказание муниципальной услуги утверждается в разрезе составляющих базового норматива затрат.</w:t>
      </w:r>
    </w:p>
    <w:p w:rsidR="001E2DB3" w:rsidRPr="00D24B09" w:rsidRDefault="001E2DB3"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w:t>
      </w:r>
      <w:r w:rsidR="009E224E" w:rsidRPr="00D24B09">
        <w:rPr>
          <w:rFonts w:ascii="Times New Roman" w:hAnsi="Times New Roman"/>
          <w:sz w:val="26"/>
          <w:szCs w:val="26"/>
          <w:highlight w:val="yellow"/>
        </w:rPr>
        <w:t xml:space="preserve"> или оснований</w:t>
      </w:r>
      <w:r w:rsidRPr="00D24B09">
        <w:rPr>
          <w:rFonts w:ascii="Times New Roman" w:hAnsi="Times New Roman"/>
          <w:sz w:val="26"/>
          <w:szCs w:val="26"/>
          <w:highlight w:val="yellow"/>
        </w:rPr>
        <w:t xml:space="preserve"> принятия решения, позволяющих принимать различные решения по усмотрению </w:t>
      </w:r>
      <w:r w:rsidRPr="00D24B09">
        <w:rPr>
          <w:rFonts w:ascii="Times New Roman" w:hAnsi="Times New Roman"/>
          <w:sz w:val="26"/>
          <w:szCs w:val="26"/>
          <w:highlight w:val="yellow"/>
        </w:rPr>
        <w:lastRenderedPageBreak/>
        <w:t>должностного лица является коррупциогенным фактором («широта дискреционных полномочий»).</w:t>
      </w:r>
    </w:p>
    <w:p w:rsidR="00A6498F" w:rsidRPr="00D24B09" w:rsidRDefault="00A6498F"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Порядке отсутствует система расчета иных затрат, непосредственно связанных с оказанием муниципальной услуги, отраженных в пункте 3.7 Порядка, что является нарушением</w:t>
      </w:r>
      <w:r w:rsidR="001E14B8" w:rsidRPr="00D24B09">
        <w:rPr>
          <w:rFonts w:ascii="Times New Roman" w:hAnsi="Times New Roman"/>
          <w:sz w:val="26"/>
          <w:szCs w:val="26"/>
        </w:rPr>
        <w:t xml:space="preserve"> пунктов 29, 32, 33 и </w:t>
      </w:r>
      <w:r w:rsidR="001E2DB3" w:rsidRPr="00D24B09">
        <w:rPr>
          <w:rFonts w:ascii="Times New Roman" w:hAnsi="Times New Roman"/>
          <w:sz w:val="26"/>
          <w:szCs w:val="26"/>
        </w:rPr>
        <w:t>34 О</w:t>
      </w:r>
      <w:r w:rsidR="001E14B8" w:rsidRPr="00D24B09">
        <w:rPr>
          <w:rFonts w:ascii="Times New Roman" w:hAnsi="Times New Roman"/>
          <w:sz w:val="26"/>
          <w:szCs w:val="26"/>
        </w:rPr>
        <w:t>бщих требований</w:t>
      </w:r>
      <w:r w:rsidR="002C1280" w:rsidRPr="00D24B09">
        <w:rPr>
          <w:rFonts w:ascii="Times New Roman" w:hAnsi="Times New Roman"/>
          <w:sz w:val="26"/>
          <w:szCs w:val="26"/>
        </w:rPr>
        <w:t xml:space="preserve">, содержащих </w:t>
      </w:r>
      <w:r w:rsidR="00A74486" w:rsidRPr="00D24B09">
        <w:rPr>
          <w:rFonts w:ascii="Times New Roman" w:hAnsi="Times New Roman"/>
          <w:sz w:val="26"/>
          <w:szCs w:val="26"/>
        </w:rPr>
        <w:t>состав и порядок расчета иных затрат</w:t>
      </w:r>
      <w:r w:rsidR="001E14B8" w:rsidRPr="00D24B09">
        <w:rPr>
          <w:rFonts w:ascii="Times New Roman" w:hAnsi="Times New Roman"/>
          <w:sz w:val="26"/>
          <w:szCs w:val="26"/>
        </w:rPr>
        <w:t>.</w:t>
      </w:r>
    </w:p>
    <w:p w:rsidR="001E2DB3" w:rsidRPr="00D24B09" w:rsidRDefault="001E2DB3"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w:t>
      </w:r>
      <w:r w:rsidR="002D4943" w:rsidRPr="00D24B09">
        <w:rPr>
          <w:rFonts w:ascii="Times New Roman" w:hAnsi="Times New Roman"/>
          <w:sz w:val="26"/>
          <w:szCs w:val="26"/>
          <w:highlight w:val="yellow"/>
        </w:rPr>
        <w:t xml:space="preserve"> или оснований</w:t>
      </w:r>
      <w:r w:rsidRPr="00D24B09">
        <w:rPr>
          <w:rFonts w:ascii="Times New Roman" w:hAnsi="Times New Roman"/>
          <w:sz w:val="26"/>
          <w:szCs w:val="26"/>
          <w:highlight w:val="yellow"/>
        </w:rPr>
        <w:t xml:space="preserve"> принятия решения, позволяющих принимать различные решения по усмотрению должностного лица является коррупциогенным фактором («широта дискреционных полномочий»).</w:t>
      </w:r>
    </w:p>
    <w:p w:rsidR="00FE2E21" w:rsidRPr="00D24B09" w:rsidRDefault="00D64F42"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3.9 Порядка, используем</w:t>
      </w:r>
      <w:r w:rsidR="00FE2E21" w:rsidRPr="00D24B09">
        <w:rPr>
          <w:rFonts w:ascii="Times New Roman" w:hAnsi="Times New Roman"/>
          <w:sz w:val="26"/>
          <w:szCs w:val="26"/>
        </w:rPr>
        <w:t>ые наименования</w:t>
      </w:r>
      <w:r w:rsidRPr="00D24B09">
        <w:rPr>
          <w:rFonts w:ascii="Times New Roman" w:hAnsi="Times New Roman"/>
          <w:sz w:val="26"/>
          <w:szCs w:val="26"/>
        </w:rPr>
        <w:t xml:space="preserve"> элемент</w:t>
      </w:r>
      <w:r w:rsidR="00FE2E21" w:rsidRPr="00D24B09">
        <w:rPr>
          <w:rFonts w:ascii="Times New Roman" w:hAnsi="Times New Roman"/>
          <w:sz w:val="26"/>
          <w:szCs w:val="26"/>
        </w:rPr>
        <w:t>ов</w:t>
      </w:r>
      <w:r w:rsidRPr="00D24B09">
        <w:rPr>
          <w:rFonts w:ascii="Times New Roman" w:hAnsi="Times New Roman"/>
          <w:sz w:val="26"/>
          <w:szCs w:val="26"/>
        </w:rPr>
        <w:t xml:space="preserve"> формулы расчета базового норматива затрат на общехозяйственные нужды </w:t>
      </w:r>
      <w:r w:rsidR="00FE2E21" w:rsidRPr="00D24B09">
        <w:rPr>
          <w:rFonts w:ascii="Times New Roman" w:hAnsi="Times New Roman"/>
          <w:sz w:val="26"/>
          <w:szCs w:val="26"/>
        </w:rPr>
        <w:t>не соответствуют наименованиям, установленным для каждого элемента отдельно по тексту Порядка:</w:t>
      </w:r>
    </w:p>
    <w:p w:rsidR="00E26D08" w:rsidRPr="00D24B09" w:rsidRDefault="00E26D08" w:rsidP="00D24B09">
      <w:pPr>
        <w:pStyle w:val="aa"/>
        <w:numPr>
          <w:ilvl w:val="0"/>
          <w:numId w:val="35"/>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3.9</w:t>
      </w:r>
      <w:r w:rsidR="009E224E" w:rsidRPr="00D24B09">
        <w:rPr>
          <w:rFonts w:ascii="Times New Roman" w:hAnsi="Times New Roman"/>
          <w:sz w:val="26"/>
          <w:szCs w:val="26"/>
        </w:rPr>
        <w:t xml:space="preserve"> Порядка</w:t>
      </w:r>
      <w:r w:rsidRPr="00D24B09">
        <w:rPr>
          <w:rFonts w:ascii="Times New Roman" w:hAnsi="Times New Roman"/>
          <w:sz w:val="26"/>
          <w:szCs w:val="26"/>
        </w:rPr>
        <w:t xml:space="preserve"> «</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lang w:val="en-US"/>
              </w:rPr>
              <m:t>i</m:t>
            </m:r>
          </m:sub>
          <m:sup>
            <m:r>
              <m:rPr>
                <m:sty m:val="p"/>
              </m:rPr>
              <w:rPr>
                <w:rFonts w:ascii="Cambria Math" w:hAnsi="Cambria Math"/>
                <w:sz w:val="26"/>
                <w:szCs w:val="26"/>
              </w:rPr>
              <m:t>КУ2</m:t>
            </m:r>
          </m:sup>
        </m:sSubSup>
      </m:oMath>
      <w:r w:rsidRPr="00D24B09">
        <w:rPr>
          <w:rFonts w:ascii="Times New Roman" w:hAnsi="Times New Roman"/>
          <w:sz w:val="26"/>
          <w:szCs w:val="26"/>
        </w:rPr>
        <w:t xml:space="preserve"> - </w:t>
      </w:r>
      <w:r w:rsidRPr="00D24B09">
        <w:rPr>
          <w:rFonts w:ascii="Times New Roman" w:hAnsi="Times New Roman"/>
          <w:sz w:val="26"/>
          <w:szCs w:val="26"/>
          <w:lang w:eastAsia="ru-RU" w:bidi="ru-RU"/>
        </w:rPr>
        <w:t xml:space="preserve">затраты на коммунальные услуги (работы)для </w:t>
      </w:r>
      <w:r w:rsidRPr="00D24B09">
        <w:rPr>
          <w:rFonts w:ascii="Times New Roman" w:hAnsi="Times New Roman"/>
          <w:sz w:val="26"/>
          <w:szCs w:val="26"/>
          <w:lang w:val="en-US" w:bidi="en-US"/>
        </w:rPr>
        <w:t>i</w:t>
      </w:r>
      <w:r w:rsidRPr="00D24B09">
        <w:rPr>
          <w:rFonts w:ascii="Times New Roman" w:hAnsi="Times New Roman"/>
          <w:sz w:val="26"/>
          <w:szCs w:val="26"/>
          <w:lang w:eastAsia="ru-RU" w:bidi="ru-RU"/>
        </w:rPr>
        <w:t>-ой муниципальной услуги (работы)</w:t>
      </w:r>
      <w:r w:rsidRPr="00D24B09">
        <w:rPr>
          <w:rFonts w:ascii="Times New Roman" w:hAnsi="Times New Roman"/>
          <w:sz w:val="26"/>
          <w:szCs w:val="26"/>
        </w:rPr>
        <w:t>», а в пункте 3.10</w:t>
      </w:r>
      <w:r w:rsidR="009E224E" w:rsidRPr="00D24B09">
        <w:rPr>
          <w:rFonts w:ascii="Times New Roman" w:hAnsi="Times New Roman"/>
          <w:sz w:val="26"/>
          <w:szCs w:val="26"/>
        </w:rPr>
        <w:t xml:space="preserve"> Порядка</w:t>
      </w:r>
      <w:r w:rsidRPr="00D24B09">
        <w:rPr>
          <w:rFonts w:ascii="Times New Roman" w:hAnsi="Times New Roman"/>
          <w:sz w:val="26"/>
          <w:szCs w:val="26"/>
        </w:rPr>
        <w:t xml:space="preserve"> «</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lang w:val="en-US"/>
              </w:rPr>
              <m:t>i</m:t>
            </m:r>
          </m:sub>
          <m:sup>
            <m:r>
              <m:rPr>
                <m:sty m:val="p"/>
              </m:rPr>
              <w:rPr>
                <w:rFonts w:ascii="Cambria Math" w:hAnsi="Cambria Math"/>
                <w:sz w:val="26"/>
                <w:szCs w:val="26"/>
              </w:rPr>
              <m:t>КУ2</m:t>
            </m:r>
          </m:sup>
        </m:sSubSup>
      </m:oMath>
      <w:r w:rsidRPr="00D24B09">
        <w:rPr>
          <w:rFonts w:ascii="Times New Roman" w:hAnsi="Times New Roman"/>
          <w:sz w:val="26"/>
          <w:szCs w:val="26"/>
        </w:rPr>
        <w:t xml:space="preserve"> </w:t>
      </w:r>
      <w:r w:rsidR="009E224E" w:rsidRPr="00D24B09">
        <w:rPr>
          <w:rFonts w:ascii="Times New Roman" w:hAnsi="Times New Roman"/>
          <w:sz w:val="26"/>
          <w:szCs w:val="26"/>
        </w:rPr>
        <w:t>–</w:t>
      </w:r>
      <w:r w:rsidRPr="00D24B09">
        <w:rPr>
          <w:rFonts w:ascii="Times New Roman" w:hAnsi="Times New Roman"/>
          <w:sz w:val="26"/>
          <w:szCs w:val="26"/>
        </w:rPr>
        <w:t xml:space="preserve"> </w:t>
      </w:r>
      <w:r w:rsidRPr="00D24B09">
        <w:rPr>
          <w:rFonts w:ascii="Times New Roman" w:hAnsi="Times New Roman"/>
          <w:sz w:val="26"/>
          <w:szCs w:val="26"/>
          <w:lang w:eastAsia="ru-RU" w:bidi="ru-RU"/>
        </w:rPr>
        <w:t>Затраты на коммунальные услуги, в части имущества, необходимого для общехозяйственных нужд</w:t>
      </w:r>
      <w:r w:rsidRPr="00D24B09">
        <w:rPr>
          <w:rFonts w:ascii="Times New Roman" w:hAnsi="Times New Roman"/>
          <w:sz w:val="26"/>
          <w:szCs w:val="26"/>
        </w:rPr>
        <w:t>»</w:t>
      </w:r>
      <w:r w:rsidR="00731080" w:rsidRPr="00D24B09">
        <w:rPr>
          <w:rFonts w:ascii="Times New Roman" w:hAnsi="Times New Roman"/>
          <w:sz w:val="26"/>
          <w:szCs w:val="26"/>
        </w:rPr>
        <w:t>;</w:t>
      </w:r>
    </w:p>
    <w:p w:rsidR="00731080" w:rsidRPr="00D24B09" w:rsidRDefault="00E26D08" w:rsidP="00D24B09">
      <w:pPr>
        <w:pStyle w:val="aa"/>
        <w:numPr>
          <w:ilvl w:val="0"/>
          <w:numId w:val="35"/>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в пункте 3.9 </w:t>
      </w:r>
      <w:r w:rsidR="009E224E" w:rsidRPr="00D24B09">
        <w:rPr>
          <w:rFonts w:ascii="Times New Roman" w:hAnsi="Times New Roman"/>
          <w:sz w:val="26"/>
          <w:szCs w:val="26"/>
        </w:rPr>
        <w:t xml:space="preserve">Порядка </w:t>
      </w:r>
      <w:r w:rsidRPr="00D24B09">
        <w:rPr>
          <w:rFonts w:ascii="Times New Roman" w:hAnsi="Times New Roman"/>
          <w:sz w:val="26"/>
          <w:szCs w:val="26"/>
        </w:rPr>
        <w:t>«</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rPr>
              <m:t>i</m:t>
            </m:r>
          </m:sub>
          <m:sup>
            <m:r>
              <m:rPr>
                <m:sty m:val="p"/>
              </m:rPr>
              <w:rPr>
                <w:rFonts w:ascii="Cambria Math" w:hAnsi="Cambria Math"/>
                <w:sz w:val="26"/>
                <w:szCs w:val="26"/>
              </w:rPr>
              <m:t>СНИ</m:t>
            </m:r>
          </m:sup>
        </m:sSubSup>
      </m:oMath>
      <w:r w:rsidR="00731080" w:rsidRPr="00D24B09">
        <w:rPr>
          <w:rFonts w:ascii="Times New Roman" w:hAnsi="Times New Roman"/>
          <w:sz w:val="26"/>
          <w:szCs w:val="26"/>
        </w:rPr>
        <w:t xml:space="preserve"> - </w:t>
      </w:r>
      <w:r w:rsidR="00731080" w:rsidRPr="00D24B09">
        <w:rPr>
          <w:rFonts w:ascii="Times New Roman" w:hAnsi="Times New Roman"/>
          <w:sz w:val="26"/>
          <w:szCs w:val="26"/>
          <w:lang w:eastAsia="ru-RU" w:bidi="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D24B09">
        <w:rPr>
          <w:rFonts w:ascii="Times New Roman" w:hAnsi="Times New Roman"/>
          <w:sz w:val="26"/>
          <w:szCs w:val="26"/>
        </w:rPr>
        <w:t>»</w:t>
      </w:r>
      <w:r w:rsidR="00731080" w:rsidRPr="00D24B09">
        <w:rPr>
          <w:rFonts w:ascii="Times New Roman" w:hAnsi="Times New Roman"/>
          <w:sz w:val="26"/>
          <w:szCs w:val="26"/>
        </w:rPr>
        <w:t>, а в пункте 3.11</w:t>
      </w:r>
      <w:r w:rsidR="009E224E" w:rsidRPr="00D24B09">
        <w:rPr>
          <w:rFonts w:ascii="Times New Roman" w:hAnsi="Times New Roman"/>
          <w:sz w:val="26"/>
          <w:szCs w:val="26"/>
        </w:rPr>
        <w:t xml:space="preserve"> Порядка</w:t>
      </w:r>
      <w:r w:rsidR="00731080" w:rsidRPr="00D24B09">
        <w:rPr>
          <w:rFonts w:ascii="Times New Roman" w:hAnsi="Times New Roman"/>
          <w:sz w:val="26"/>
          <w:szCs w:val="26"/>
        </w:rPr>
        <w:t xml:space="preserve"> «</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rPr>
              <m:t>i</m:t>
            </m:r>
          </m:sub>
          <m:sup>
            <m:r>
              <m:rPr>
                <m:sty m:val="p"/>
              </m:rPr>
              <w:rPr>
                <w:rFonts w:ascii="Cambria Math" w:hAnsi="Cambria Math"/>
                <w:sz w:val="26"/>
                <w:szCs w:val="26"/>
              </w:rPr>
              <m:t>СНИ</m:t>
            </m:r>
          </m:sup>
        </m:sSubSup>
      </m:oMath>
      <w:r w:rsidR="00731080" w:rsidRPr="00D24B09">
        <w:rPr>
          <w:rFonts w:ascii="Times New Roman" w:hAnsi="Times New Roman"/>
          <w:sz w:val="26"/>
          <w:szCs w:val="26"/>
        </w:rPr>
        <w:t xml:space="preserve"> - </w:t>
      </w:r>
      <w:r w:rsidR="00731080" w:rsidRPr="00D24B09">
        <w:rPr>
          <w:rFonts w:ascii="Times New Roman" w:hAnsi="Times New Roman"/>
          <w:sz w:val="26"/>
          <w:szCs w:val="26"/>
          <w:lang w:eastAsia="ru-RU" w:bidi="ru-RU"/>
        </w:rPr>
        <w:t>Затраты на содержание объектов недвижимого имущества, необходимого для общехозяйственных нужд</w:t>
      </w:r>
      <w:r w:rsidR="00731080" w:rsidRPr="00D24B09">
        <w:rPr>
          <w:rFonts w:ascii="Times New Roman" w:hAnsi="Times New Roman"/>
          <w:sz w:val="26"/>
          <w:szCs w:val="26"/>
        </w:rPr>
        <w:t>»;</w:t>
      </w:r>
    </w:p>
    <w:p w:rsidR="00D64F42" w:rsidRPr="00D24B09" w:rsidRDefault="00E26D08" w:rsidP="00D24B09">
      <w:pPr>
        <w:pStyle w:val="aa"/>
        <w:numPr>
          <w:ilvl w:val="0"/>
          <w:numId w:val="35"/>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w:t>
      </w:r>
      <w:r w:rsidR="00FE2E21" w:rsidRPr="00D24B09">
        <w:rPr>
          <w:rFonts w:ascii="Times New Roman" w:hAnsi="Times New Roman"/>
          <w:sz w:val="26"/>
          <w:szCs w:val="26"/>
        </w:rPr>
        <w:t xml:space="preserve"> пункте 3.9</w:t>
      </w:r>
      <w:r w:rsidR="009E224E" w:rsidRPr="00D24B09">
        <w:rPr>
          <w:rFonts w:ascii="Times New Roman" w:hAnsi="Times New Roman"/>
          <w:sz w:val="26"/>
          <w:szCs w:val="26"/>
        </w:rPr>
        <w:t xml:space="preserve"> Порядка</w:t>
      </w:r>
      <w:r w:rsidR="00FE2E21" w:rsidRPr="00D24B09">
        <w:rPr>
          <w:rFonts w:ascii="Times New Roman" w:hAnsi="Times New Roman"/>
          <w:sz w:val="26"/>
          <w:szCs w:val="26"/>
        </w:rPr>
        <w:t xml:space="preserve"> </w:t>
      </w:r>
      <w:r w:rsidR="00D64F42" w:rsidRPr="00D24B09">
        <w:rPr>
          <w:rFonts w:ascii="Times New Roman" w:hAnsi="Times New Roman"/>
          <w:sz w:val="26"/>
          <w:szCs w:val="26"/>
        </w:rPr>
        <w:t>«</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rPr>
              <m:t>i</m:t>
            </m:r>
          </m:sub>
          <m:sup>
            <m:r>
              <m:rPr>
                <m:sty m:val="p"/>
              </m:rPr>
              <w:rPr>
                <w:rFonts w:ascii="Cambria Math" w:hAnsi="Cambria Math"/>
                <w:sz w:val="26"/>
                <w:szCs w:val="26"/>
              </w:rPr>
              <m:t>СОЦДИ</m:t>
            </m:r>
          </m:sup>
        </m:sSubSup>
      </m:oMath>
      <w:r w:rsidR="00D64F42" w:rsidRPr="00D24B09">
        <w:rPr>
          <w:rFonts w:ascii="Times New Roman" w:hAnsi="Times New Roman"/>
          <w:sz w:val="26"/>
          <w:szCs w:val="26"/>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r w:rsidRPr="00D24B09">
        <w:rPr>
          <w:rFonts w:ascii="Times New Roman" w:hAnsi="Times New Roman"/>
          <w:sz w:val="26"/>
          <w:szCs w:val="26"/>
        </w:rPr>
        <w:t xml:space="preserve">, а в пункте </w:t>
      </w:r>
      <w:r w:rsidR="00731080" w:rsidRPr="00D24B09">
        <w:rPr>
          <w:rFonts w:ascii="Times New Roman" w:hAnsi="Times New Roman"/>
          <w:sz w:val="26"/>
          <w:szCs w:val="26"/>
        </w:rPr>
        <w:t xml:space="preserve">3.12 </w:t>
      </w:r>
      <w:r w:rsidR="009E224E" w:rsidRPr="00D24B09">
        <w:rPr>
          <w:rFonts w:ascii="Times New Roman" w:hAnsi="Times New Roman"/>
          <w:sz w:val="26"/>
          <w:szCs w:val="26"/>
        </w:rPr>
        <w:t xml:space="preserve">Порядка </w:t>
      </w:r>
      <w:r w:rsidR="00731080" w:rsidRPr="00D24B09">
        <w:rPr>
          <w:rFonts w:ascii="Times New Roman" w:hAnsi="Times New Roman"/>
          <w:sz w:val="26"/>
          <w:szCs w:val="26"/>
        </w:rPr>
        <w:t>«</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rPr>
              <m:t>i</m:t>
            </m:r>
          </m:sub>
          <m:sup>
            <m:r>
              <m:rPr>
                <m:sty m:val="p"/>
              </m:rPr>
              <w:rPr>
                <w:rFonts w:ascii="Cambria Math" w:hAnsi="Cambria Math"/>
                <w:sz w:val="26"/>
                <w:szCs w:val="26"/>
              </w:rPr>
              <m:t>СОЦДИ</m:t>
            </m:r>
          </m:sup>
        </m:sSubSup>
      </m:oMath>
      <w:r w:rsidR="00731080" w:rsidRPr="00D24B09">
        <w:rPr>
          <w:rFonts w:ascii="Times New Roman" w:hAnsi="Times New Roman"/>
          <w:sz w:val="26"/>
          <w:szCs w:val="26"/>
        </w:rPr>
        <w:t xml:space="preserve"> - </w:t>
      </w:r>
      <w:r w:rsidR="00731080" w:rsidRPr="00D24B09">
        <w:rPr>
          <w:rFonts w:ascii="Times New Roman" w:hAnsi="Times New Roman"/>
          <w:sz w:val="26"/>
          <w:szCs w:val="26"/>
          <w:lang w:eastAsia="ru-RU" w:bidi="ru-RU"/>
        </w:rPr>
        <w:t xml:space="preserve">Затраты, на содержание особо ценного движимого имущества, </w:t>
      </w:r>
      <w:r w:rsidR="00731080" w:rsidRPr="00D24B09">
        <w:rPr>
          <w:rFonts w:ascii="Times New Roman" w:hAnsi="Times New Roman"/>
          <w:sz w:val="26"/>
          <w:szCs w:val="26"/>
          <w:lang w:bidi="ru-RU"/>
        </w:rPr>
        <w:t>необходимого</w:t>
      </w:r>
      <w:r w:rsidR="00731080" w:rsidRPr="00D24B09">
        <w:rPr>
          <w:rFonts w:ascii="Times New Roman" w:hAnsi="Times New Roman"/>
          <w:sz w:val="26"/>
          <w:szCs w:val="26"/>
          <w:lang w:eastAsia="ru-RU" w:bidi="ru-RU"/>
        </w:rPr>
        <w:t xml:space="preserve"> для общехозяйственных нужд</w:t>
      </w:r>
      <w:r w:rsidR="00731080" w:rsidRPr="00D24B09">
        <w:rPr>
          <w:rFonts w:ascii="Times New Roman" w:hAnsi="Times New Roman"/>
          <w:sz w:val="26"/>
          <w:szCs w:val="26"/>
        </w:rPr>
        <w:t>».</w:t>
      </w:r>
    </w:p>
    <w:p w:rsidR="00731080" w:rsidRPr="00D24B09" w:rsidRDefault="00731080" w:rsidP="00D24B09">
      <w:pPr>
        <w:pStyle w:val="aa"/>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Также, в пункте 3.9 Порядка используются элементы формулы, не имеющие </w:t>
      </w:r>
      <w:r w:rsidR="00ED1CF5" w:rsidRPr="00D24B09">
        <w:rPr>
          <w:rFonts w:ascii="Times New Roman" w:hAnsi="Times New Roman"/>
          <w:sz w:val="26"/>
          <w:szCs w:val="26"/>
        </w:rPr>
        <w:t xml:space="preserve">системы расчета </w:t>
      </w:r>
      <w:r w:rsidRPr="00D24B09">
        <w:rPr>
          <w:rFonts w:ascii="Times New Roman" w:hAnsi="Times New Roman"/>
          <w:sz w:val="26"/>
          <w:szCs w:val="26"/>
        </w:rPr>
        <w:t>в тексте Порядка, а именно</w:t>
      </w:r>
      <w:r w:rsidR="00ED1CF5" w:rsidRPr="00D24B09">
        <w:rPr>
          <w:rFonts w:ascii="Times New Roman" w:hAnsi="Times New Roman"/>
          <w:sz w:val="26"/>
          <w:szCs w:val="26"/>
        </w:rPr>
        <w:t xml:space="preserve"> «</w:t>
      </w:r>
      <m:oMath>
        <m:sSubSup>
          <m:sSubSupPr>
            <m:ctrlPr>
              <w:rPr>
                <w:rFonts w:ascii="Cambria Math" w:hAnsi="Cambria Math"/>
                <w:sz w:val="26"/>
                <w:szCs w:val="26"/>
              </w:rPr>
            </m:ctrlPr>
          </m:sSubSupPr>
          <m:e>
            <m:r>
              <m:rPr>
                <m:sty m:val="p"/>
              </m:rPr>
              <w:rPr>
                <w:rFonts w:ascii="Cambria Math" w:hAnsi="Cambria Math"/>
                <w:sz w:val="26"/>
                <w:szCs w:val="26"/>
              </w:rPr>
              <m:t>N</m:t>
            </m:r>
          </m:e>
          <m:sub>
            <m:r>
              <m:rPr>
                <m:sty m:val="p"/>
              </m:rPr>
              <w:rPr>
                <w:rFonts w:ascii="Cambria Math" w:hAnsi="Cambria Math"/>
                <w:sz w:val="26"/>
                <w:szCs w:val="26"/>
                <w:lang w:val="en-US"/>
              </w:rPr>
              <m:t>i</m:t>
            </m:r>
            <m:r>
              <m:rPr>
                <m:sty m:val="p"/>
              </m:rPr>
              <w:rPr>
                <w:rFonts w:ascii="Cambria Math" w:hAnsi="Cambria Math"/>
                <w:sz w:val="26"/>
                <w:szCs w:val="26"/>
              </w:rPr>
              <m:t>баз</m:t>
            </m:r>
          </m:sub>
          <m:sup>
            <m:r>
              <m:rPr>
                <m:sty m:val="p"/>
              </m:rPr>
              <w:rPr>
                <w:rFonts w:ascii="Cambria Math" w:hAnsi="Cambria Math"/>
                <w:sz w:val="26"/>
                <w:szCs w:val="26"/>
              </w:rPr>
              <m:t>ОТ2</m:t>
            </m:r>
          </m:sup>
        </m:sSubSup>
      </m:oMath>
      <w:r w:rsidR="00ED1CF5" w:rsidRPr="00D24B09">
        <w:rPr>
          <w:rFonts w:ascii="Times New Roman" w:hAnsi="Times New Roman"/>
          <w:sz w:val="26"/>
          <w:szCs w:val="26"/>
        </w:rPr>
        <w:t>» и «</w:t>
      </w:r>
      <m:oMath>
        <m:sSubSup>
          <m:sSubSupPr>
            <m:ctrlPr>
              <w:rPr>
                <w:rFonts w:ascii="Cambria Math" w:hAnsi="Cambria Math"/>
                <w:sz w:val="26"/>
                <w:szCs w:val="26"/>
              </w:rPr>
            </m:ctrlPr>
          </m:sSubSupPr>
          <m:e>
            <m:r>
              <m:rPr>
                <m:sty m:val="p"/>
              </m:rPr>
              <w:rPr>
                <w:rFonts w:ascii="Cambria Math" w:hAnsi="Cambria Math"/>
                <w:sz w:val="26"/>
                <w:szCs w:val="26"/>
                <w:lang w:val="en-US"/>
              </w:rPr>
              <m:t>N</m:t>
            </m:r>
          </m:e>
          <m:sub>
            <m:r>
              <m:rPr>
                <m:sty m:val="p"/>
              </m:rPr>
              <w:rPr>
                <w:rFonts w:ascii="Cambria Math" w:hAnsi="Cambria Math"/>
                <w:sz w:val="26"/>
                <w:szCs w:val="26"/>
                <w:lang w:val="en-US"/>
              </w:rPr>
              <m:t>i</m:t>
            </m:r>
            <m:r>
              <m:rPr>
                <m:sty m:val="p"/>
              </m:rPr>
              <w:rPr>
                <w:rFonts w:ascii="Cambria Math" w:hAnsi="Cambria Math"/>
                <w:sz w:val="26"/>
                <w:szCs w:val="26"/>
              </w:rPr>
              <m:t>баз</m:t>
            </m:r>
          </m:sub>
          <m:sup>
            <m:r>
              <m:rPr>
                <m:sty m:val="p"/>
              </m:rPr>
              <w:rPr>
                <w:rFonts w:ascii="Cambria Math" w:hAnsi="Cambria Math"/>
                <w:sz w:val="26"/>
                <w:szCs w:val="26"/>
              </w:rPr>
              <m:t>ПНЗ</m:t>
            </m:r>
          </m:sup>
        </m:sSubSup>
      </m:oMath>
      <w:r w:rsidR="00ED1CF5" w:rsidRPr="00D24B09">
        <w:rPr>
          <w:rFonts w:ascii="Times New Roman" w:hAnsi="Times New Roman"/>
          <w:sz w:val="26"/>
          <w:szCs w:val="26"/>
        </w:rPr>
        <w:t>».</w:t>
      </w:r>
    </w:p>
    <w:p w:rsidR="00ED1CF5" w:rsidRPr="00D24B09" w:rsidRDefault="00ED1CF5" w:rsidP="00D24B09">
      <w:pPr>
        <w:pStyle w:val="ConsPlusNormal"/>
        <w:spacing w:line="276" w:lineRule="auto"/>
        <w:ind w:firstLine="720"/>
        <w:jc w:val="both"/>
        <w:rPr>
          <w:b/>
          <w:sz w:val="26"/>
          <w:szCs w:val="26"/>
          <w:shd w:val="clear" w:color="auto" w:fill="FFFFFF"/>
        </w:rPr>
      </w:pPr>
      <w:r w:rsidRPr="00D24B09">
        <w:rPr>
          <w:sz w:val="26"/>
          <w:szCs w:val="26"/>
        </w:rPr>
        <w:t xml:space="preserve">На основании указанного </w:t>
      </w:r>
      <w:r w:rsidRPr="00D24B09">
        <w:rPr>
          <w:b/>
          <w:sz w:val="26"/>
          <w:szCs w:val="26"/>
          <w:shd w:val="clear" w:color="auto" w:fill="FFFFFF"/>
        </w:rPr>
        <w:t>устанавливаем риск искажения вычислений, при определении нормативных затрат на оказание муниципальн</w:t>
      </w:r>
      <w:r w:rsidR="00130CD5" w:rsidRPr="00D24B09">
        <w:rPr>
          <w:b/>
          <w:sz w:val="26"/>
          <w:szCs w:val="26"/>
          <w:shd w:val="clear" w:color="auto" w:fill="FFFFFF"/>
        </w:rPr>
        <w:t>ой</w:t>
      </w:r>
      <w:r w:rsidRPr="00D24B09">
        <w:rPr>
          <w:b/>
          <w:sz w:val="26"/>
          <w:szCs w:val="26"/>
          <w:shd w:val="clear" w:color="auto" w:fill="FFFFFF"/>
        </w:rPr>
        <w:t xml:space="preserve"> услуг</w:t>
      </w:r>
      <w:r w:rsidR="00130CD5" w:rsidRPr="00D24B09">
        <w:rPr>
          <w:b/>
          <w:sz w:val="26"/>
          <w:szCs w:val="26"/>
          <w:shd w:val="clear" w:color="auto" w:fill="FFFFFF"/>
        </w:rPr>
        <w:t>и</w:t>
      </w:r>
      <w:r w:rsidRPr="00D24B09">
        <w:rPr>
          <w:b/>
          <w:sz w:val="26"/>
          <w:szCs w:val="26"/>
          <w:shd w:val="clear" w:color="auto" w:fill="FFFFFF"/>
        </w:rPr>
        <w:t>, применяемых при расчете объема финансового обеспечения реализации образовательной программы.</w:t>
      </w:r>
    </w:p>
    <w:p w:rsidR="002D4943" w:rsidRPr="00D24B09" w:rsidRDefault="002C1280"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нарушение пункта 25 и 36 Общих требований, в п</w:t>
      </w:r>
      <w:r w:rsidR="002D4943" w:rsidRPr="00D24B09">
        <w:rPr>
          <w:rFonts w:ascii="Times New Roman" w:hAnsi="Times New Roman"/>
          <w:sz w:val="26"/>
          <w:szCs w:val="26"/>
        </w:rPr>
        <w:t xml:space="preserve">ятнадцатом абзаце </w:t>
      </w:r>
      <w:r w:rsidRPr="00D24B09">
        <w:rPr>
          <w:rFonts w:ascii="Times New Roman" w:hAnsi="Times New Roman"/>
          <w:sz w:val="26"/>
          <w:szCs w:val="26"/>
        </w:rPr>
        <w:t xml:space="preserve">пункта 3.11 Порядка </w:t>
      </w:r>
      <w:r w:rsidR="00AE075C" w:rsidRPr="00D24B09">
        <w:rPr>
          <w:rFonts w:ascii="Times New Roman" w:hAnsi="Times New Roman"/>
          <w:sz w:val="26"/>
          <w:szCs w:val="26"/>
        </w:rPr>
        <w:t>не конкретизированы иные затраты, входящие в состав затрат на содержание объектов недвижимого имущества.</w:t>
      </w:r>
    </w:p>
    <w:p w:rsidR="00FA2C72" w:rsidRPr="00D24B09" w:rsidRDefault="00FA2C72"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 или оснований принятия решения, позволяющих принимать различные решения по усмотрению должностного лица является коррупциогенным фактором («широта дискреционных полномочий»).</w:t>
      </w:r>
    </w:p>
    <w:p w:rsidR="008D42AD" w:rsidRPr="00D24B09" w:rsidRDefault="008D42AD"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lastRenderedPageBreak/>
        <w:t>Так же в пункте 3.11 Порядка (абзац первый и шестой) имеется разночтение</w:t>
      </w:r>
      <w:r w:rsidR="00D25B41" w:rsidRPr="00D24B09">
        <w:rPr>
          <w:rFonts w:ascii="Times New Roman" w:hAnsi="Times New Roman"/>
          <w:sz w:val="26"/>
          <w:szCs w:val="26"/>
        </w:rPr>
        <w:t xml:space="preserve">, не позволяющее определить для какой составляющей базового норматива затрат применяется порядок расчета </w:t>
      </w:r>
      <w:r w:rsidRPr="00D24B09">
        <w:rPr>
          <w:rFonts w:ascii="Times New Roman" w:hAnsi="Times New Roman"/>
          <w:sz w:val="26"/>
          <w:szCs w:val="26"/>
        </w:rPr>
        <w:t>затрат на содержание объектов недвижимого имущества</w:t>
      </w:r>
      <w:r w:rsidR="00E83777" w:rsidRPr="00D24B09">
        <w:rPr>
          <w:rFonts w:ascii="Times New Roman" w:hAnsi="Times New Roman"/>
          <w:sz w:val="26"/>
          <w:szCs w:val="26"/>
        </w:rPr>
        <w:t>,</w:t>
      </w:r>
      <w:r w:rsidR="00D25B41" w:rsidRPr="00D24B09">
        <w:rPr>
          <w:rFonts w:ascii="Times New Roman" w:hAnsi="Times New Roman"/>
          <w:sz w:val="26"/>
          <w:szCs w:val="26"/>
        </w:rPr>
        <w:t xml:space="preserve"> либо необходимого для общехозяйственных нужд, либо используемого в процессе оказания муниципальной услуги</w:t>
      </w:r>
      <w:r w:rsidRPr="00D24B09">
        <w:rPr>
          <w:rFonts w:ascii="Times New Roman" w:hAnsi="Times New Roman"/>
          <w:sz w:val="26"/>
          <w:szCs w:val="26"/>
        </w:rPr>
        <w:t xml:space="preserve"> </w:t>
      </w:r>
    </w:p>
    <w:p w:rsidR="00144577" w:rsidRPr="00D24B09" w:rsidRDefault="00144577"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Пунктом 3.12 Порядка предусмотрено определение затрат на содержание особо ценного движимого, необходимого для общехозяйственных нужд на основании </w:t>
      </w:r>
      <w:r w:rsidRPr="00D24B09">
        <w:rPr>
          <w:rFonts w:ascii="Times New Roman" w:hAnsi="Times New Roman"/>
          <w:i/>
          <w:sz w:val="26"/>
          <w:szCs w:val="26"/>
        </w:rPr>
        <w:t>перечня</w:t>
      </w:r>
      <w:r w:rsidRPr="00D24B09">
        <w:rPr>
          <w:rFonts w:ascii="Times New Roman" w:hAnsi="Times New Roman"/>
          <w:sz w:val="26"/>
          <w:szCs w:val="26"/>
        </w:rPr>
        <w:t xml:space="preserve"> особо ценного имущества. Вместе с тем, при расчете используется стоимость особо ценного имущества, включенного в </w:t>
      </w:r>
      <w:r w:rsidRPr="00D24B09">
        <w:rPr>
          <w:rFonts w:ascii="Times New Roman" w:hAnsi="Times New Roman"/>
          <w:b/>
          <w:sz w:val="26"/>
          <w:szCs w:val="26"/>
        </w:rPr>
        <w:t>типовые</w:t>
      </w:r>
      <w:r w:rsidRPr="00D24B09">
        <w:rPr>
          <w:rFonts w:ascii="Times New Roman" w:hAnsi="Times New Roman"/>
          <w:sz w:val="26"/>
          <w:szCs w:val="26"/>
        </w:rPr>
        <w:t xml:space="preserve"> </w:t>
      </w:r>
      <w:r w:rsidRPr="00D24B09">
        <w:rPr>
          <w:rFonts w:ascii="Times New Roman" w:hAnsi="Times New Roman"/>
          <w:b/>
          <w:sz w:val="26"/>
          <w:szCs w:val="26"/>
        </w:rPr>
        <w:t>перечни</w:t>
      </w:r>
      <w:r w:rsidRPr="00D24B09">
        <w:rPr>
          <w:rFonts w:ascii="Times New Roman" w:hAnsi="Times New Roman"/>
          <w:sz w:val="26"/>
          <w:szCs w:val="26"/>
        </w:rPr>
        <w:t xml:space="preserve"> особо ценного движимого имущества. Согласно </w:t>
      </w:r>
      <w:r w:rsidR="00543DF5" w:rsidRPr="00D24B09">
        <w:rPr>
          <w:rFonts w:ascii="Times New Roman" w:hAnsi="Times New Roman"/>
          <w:sz w:val="26"/>
          <w:szCs w:val="26"/>
        </w:rPr>
        <w:t>пункту 37 О</w:t>
      </w:r>
      <w:r w:rsidRPr="00D24B09">
        <w:rPr>
          <w:rFonts w:ascii="Times New Roman" w:hAnsi="Times New Roman"/>
          <w:sz w:val="26"/>
          <w:szCs w:val="26"/>
        </w:rPr>
        <w:t>бщи</w:t>
      </w:r>
      <w:r w:rsidR="00543DF5" w:rsidRPr="00D24B09">
        <w:rPr>
          <w:rFonts w:ascii="Times New Roman" w:hAnsi="Times New Roman"/>
          <w:sz w:val="26"/>
          <w:szCs w:val="26"/>
        </w:rPr>
        <w:t>х</w:t>
      </w:r>
      <w:r w:rsidRPr="00D24B09">
        <w:rPr>
          <w:rFonts w:ascii="Times New Roman" w:hAnsi="Times New Roman"/>
          <w:sz w:val="26"/>
          <w:szCs w:val="26"/>
        </w:rPr>
        <w:t xml:space="preserve"> требовани</w:t>
      </w:r>
      <w:r w:rsidR="00543DF5" w:rsidRPr="00D24B09">
        <w:rPr>
          <w:rFonts w:ascii="Times New Roman" w:hAnsi="Times New Roman"/>
          <w:sz w:val="26"/>
          <w:szCs w:val="26"/>
        </w:rPr>
        <w:t>й</w:t>
      </w:r>
      <w:r w:rsidRPr="00D24B09">
        <w:rPr>
          <w:rFonts w:ascii="Times New Roman" w:hAnsi="Times New Roman"/>
          <w:sz w:val="26"/>
          <w:szCs w:val="26"/>
        </w:rPr>
        <w:t xml:space="preserve"> </w:t>
      </w:r>
      <w:r w:rsidR="00702FB3" w:rsidRPr="00D24B09">
        <w:rPr>
          <w:rFonts w:ascii="Times New Roman" w:hAnsi="Times New Roman"/>
          <w:sz w:val="26"/>
          <w:szCs w:val="26"/>
        </w:rPr>
        <w:t>соответствующие затраты определяются на основании типового перечня особо ценного движимого имущества на общехозяйственные нужды. В связи с чем рекомендуем привести используемые в Порядке формулировки к единообразию в целях исключения разночтений.</w:t>
      </w:r>
    </w:p>
    <w:p w:rsidR="00A52B3B" w:rsidRPr="00D24B09" w:rsidRDefault="00A52B3B"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Вышеуказанное разночтение также отражено в пункте 3.13 Порядка, что не согласуется с пунктом 38 Общих требований.</w:t>
      </w:r>
    </w:p>
    <w:p w:rsidR="003930D8" w:rsidRPr="00D24B09" w:rsidRDefault="00C1048C"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В пункте 3.15 Порядка отсутствует формула, с помощью которой осуществляется расчет затр</w:t>
      </w:r>
      <w:r w:rsidR="003930D8" w:rsidRPr="00D24B09">
        <w:rPr>
          <w:rFonts w:ascii="Times New Roman" w:hAnsi="Times New Roman"/>
          <w:sz w:val="26"/>
          <w:szCs w:val="26"/>
        </w:rPr>
        <w:t>ат на приобретение услуг связи, но, в тоже время, раскрываются элементы, из которых она состоит:</w:t>
      </w:r>
    </w:p>
    <w:p w:rsidR="003930D8" w:rsidRPr="00D24B09" w:rsidRDefault="003930D8" w:rsidP="00D24B09">
      <w:pPr>
        <w:spacing w:after="0"/>
        <w:ind w:firstLine="720"/>
        <w:jc w:val="both"/>
        <w:rPr>
          <w:rFonts w:ascii="Times New Roman" w:eastAsia="Times New Roman" w:hAnsi="Times New Roman"/>
          <w:sz w:val="26"/>
          <w:szCs w:val="26"/>
          <w:lang w:eastAsia="ru-RU"/>
        </w:rPr>
      </w:pPr>
      <w:r w:rsidRPr="00D24B09">
        <w:rPr>
          <w:rFonts w:ascii="Times New Roman" w:hAnsi="Times New Roman"/>
          <w:sz w:val="26"/>
          <w:szCs w:val="26"/>
        </w:rPr>
        <w:t>«</w:t>
      </w:r>
      <m:oMath>
        <m:sSubSup>
          <m:sSubSupPr>
            <m:ctrlPr>
              <w:rPr>
                <w:rFonts w:ascii="Cambria Math" w:hAnsi="Cambria Math"/>
                <w:i/>
                <w:sz w:val="26"/>
                <w:szCs w:val="26"/>
                <w:lang w:val="en-US"/>
              </w:rPr>
            </m:ctrlPr>
          </m:sSubSupPr>
          <m:e>
            <m:r>
              <w:rPr>
                <w:rFonts w:ascii="Cambria Math" w:hAnsi="Cambria Math"/>
                <w:sz w:val="26"/>
                <w:szCs w:val="26"/>
                <w:lang w:val="en-US"/>
              </w:rPr>
              <m:t>N</m:t>
            </m:r>
          </m:e>
          <m:sub>
            <m:r>
              <w:rPr>
                <w:rFonts w:ascii="Cambria Math" w:hAnsi="Cambria Math"/>
                <w:sz w:val="26"/>
                <w:szCs w:val="26"/>
                <w:lang w:val="en-US"/>
              </w:rPr>
              <m:t>ij</m:t>
            </m:r>
          </m:sub>
          <m:sup>
            <m:r>
              <w:rPr>
                <w:rFonts w:ascii="Cambria Math" w:hAnsi="Cambria Math"/>
                <w:sz w:val="26"/>
                <w:szCs w:val="26"/>
              </w:rPr>
              <m:t>УС</m:t>
            </m:r>
          </m:sup>
        </m:sSubSup>
      </m:oMath>
      <w:r w:rsidRPr="00D24B09">
        <w:rPr>
          <w:rFonts w:ascii="Times New Roman" w:eastAsia="Times New Roman" w:hAnsi="Times New Roman"/>
          <w:sz w:val="26"/>
          <w:szCs w:val="26"/>
          <w:lang w:eastAsia="ru-RU"/>
        </w:rPr>
        <w:t xml:space="preserve"> объем j-того вида услуг связи, приобретаемого для оказания i-той государственной (муниципальной) услуги; </w:t>
      </w:r>
    </w:p>
    <w:p w:rsidR="003930D8" w:rsidRPr="00D24B09" w:rsidRDefault="004760B0" w:rsidP="00D24B09">
      <w:pPr>
        <w:spacing w:after="0"/>
        <w:ind w:firstLine="720"/>
        <w:jc w:val="both"/>
        <w:rPr>
          <w:rFonts w:ascii="Times New Roman" w:eastAsia="Times New Roman" w:hAnsi="Times New Roman"/>
          <w:sz w:val="26"/>
          <w:szCs w:val="26"/>
          <w:lang w:eastAsia="ru-RU"/>
        </w:rPr>
      </w:pPr>
      <w:r w:rsidRPr="00D24B09">
        <w:rPr>
          <w:rFonts w:ascii="Times New Roman" w:eastAsia="Times New Roman" w:hAnsi="Times New Roman"/>
          <w:sz w:val="26"/>
          <w:szCs w:val="26"/>
          <w:lang w:val="en-US" w:eastAsia="ru-RU"/>
        </w:rPr>
        <w:t>p</w:t>
      </w:r>
      <w:r w:rsidRPr="00D24B09">
        <w:rPr>
          <w:rFonts w:ascii="Times New Roman" w:eastAsia="Times New Roman" w:hAnsi="Times New Roman"/>
          <w:sz w:val="26"/>
          <w:szCs w:val="26"/>
          <w:vertAlign w:val="subscript"/>
          <w:lang w:val="en-US" w:eastAsia="ru-RU"/>
        </w:rPr>
        <w:t>i</w:t>
      </w:r>
      <w:r w:rsidR="003930D8" w:rsidRPr="00D24B09">
        <w:rPr>
          <w:rFonts w:ascii="Times New Roman" w:eastAsia="Times New Roman" w:hAnsi="Times New Roman"/>
          <w:sz w:val="26"/>
          <w:szCs w:val="26"/>
          <w:lang w:eastAsia="ru-RU"/>
        </w:rPr>
        <w:t xml:space="preserve"> - стоимость е</w:t>
      </w:r>
      <w:r w:rsidRPr="00D24B09">
        <w:rPr>
          <w:rFonts w:ascii="Times New Roman" w:eastAsia="Times New Roman" w:hAnsi="Times New Roman"/>
          <w:sz w:val="26"/>
          <w:szCs w:val="26"/>
          <w:lang w:eastAsia="ru-RU"/>
        </w:rPr>
        <w:t>диницы j-того вида услуг связи</w:t>
      </w:r>
      <w:r w:rsidR="003930D8" w:rsidRPr="00D24B09">
        <w:rPr>
          <w:rFonts w:ascii="Times New Roman" w:eastAsia="Times New Roman" w:hAnsi="Times New Roman"/>
          <w:sz w:val="26"/>
          <w:szCs w:val="26"/>
          <w:lang w:eastAsia="ru-RU"/>
        </w:rPr>
        <w:t>»</w:t>
      </w:r>
      <w:r w:rsidRPr="00D24B09">
        <w:rPr>
          <w:rFonts w:ascii="Times New Roman" w:eastAsia="Times New Roman" w:hAnsi="Times New Roman"/>
          <w:sz w:val="26"/>
          <w:szCs w:val="26"/>
          <w:lang w:eastAsia="ru-RU"/>
        </w:rPr>
        <w:t>.</w:t>
      </w:r>
    </w:p>
    <w:p w:rsidR="004760B0" w:rsidRPr="00D24B09" w:rsidRDefault="004760B0" w:rsidP="00D24B09">
      <w:pPr>
        <w:spacing w:after="0"/>
        <w:ind w:firstLine="720"/>
        <w:jc w:val="both"/>
        <w:rPr>
          <w:rFonts w:ascii="Times New Roman" w:eastAsia="Times New Roman" w:hAnsi="Times New Roman"/>
          <w:sz w:val="26"/>
          <w:szCs w:val="26"/>
          <w:lang w:eastAsia="ru-RU"/>
        </w:rPr>
      </w:pPr>
      <w:r w:rsidRPr="00D24B09">
        <w:rPr>
          <w:rFonts w:ascii="Times New Roman" w:eastAsia="Times New Roman" w:hAnsi="Times New Roman"/>
          <w:sz w:val="26"/>
          <w:szCs w:val="26"/>
          <w:lang w:eastAsia="ru-RU"/>
        </w:rPr>
        <w:t xml:space="preserve">Однако, указанные </w:t>
      </w:r>
      <w:r w:rsidR="00DD46FF" w:rsidRPr="00D24B09">
        <w:rPr>
          <w:rFonts w:ascii="Times New Roman" w:eastAsia="Times New Roman" w:hAnsi="Times New Roman"/>
          <w:sz w:val="26"/>
          <w:szCs w:val="26"/>
          <w:lang w:eastAsia="ru-RU"/>
        </w:rPr>
        <w:t>показатели</w:t>
      </w:r>
      <w:r w:rsidRPr="00D24B09">
        <w:rPr>
          <w:rFonts w:ascii="Times New Roman" w:eastAsia="Times New Roman" w:hAnsi="Times New Roman"/>
          <w:sz w:val="26"/>
          <w:szCs w:val="26"/>
          <w:lang w:eastAsia="ru-RU"/>
        </w:rPr>
        <w:t xml:space="preserve"> не соответствуют элементам, указанным в пункте 40 Общих требований, где затраты на приобретение услуг связи определяется по формуле:</w:t>
      </w:r>
    </w:p>
    <w:p w:rsidR="003930D8" w:rsidRPr="00D24B09" w:rsidRDefault="003930D8" w:rsidP="00D24B09">
      <w:pPr>
        <w:tabs>
          <w:tab w:val="left" w:pos="1134"/>
        </w:tabs>
        <w:spacing w:after="0"/>
        <w:ind w:firstLine="720"/>
        <w:jc w:val="both"/>
        <w:rPr>
          <w:rFonts w:ascii="Times New Roman" w:hAnsi="Times New Roman"/>
          <w:sz w:val="26"/>
          <w:szCs w:val="26"/>
        </w:rPr>
      </w:pPr>
      <w:r w:rsidRPr="00D24B09">
        <w:rPr>
          <w:rFonts w:ascii="Times New Roman" w:hAnsi="Times New Roman"/>
          <w:noProof/>
          <w:position w:val="-12"/>
          <w:sz w:val="26"/>
          <w:szCs w:val="26"/>
          <w:lang w:eastAsia="ru-RU"/>
        </w:rPr>
        <w:drawing>
          <wp:inline distT="0" distB="0" distL="0" distR="0">
            <wp:extent cx="13906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004760B0" w:rsidRPr="00D24B09">
        <w:rPr>
          <w:rFonts w:ascii="Times New Roman" w:hAnsi="Times New Roman"/>
          <w:sz w:val="26"/>
          <w:szCs w:val="26"/>
        </w:rPr>
        <w:t>, где:</w:t>
      </w:r>
    </w:p>
    <w:p w:rsidR="004760B0" w:rsidRPr="00D24B09" w:rsidRDefault="004760B0" w:rsidP="00D24B09">
      <w:pPr>
        <w:pStyle w:val="ConsPlusNormal"/>
        <w:spacing w:line="276" w:lineRule="auto"/>
        <w:ind w:firstLine="720"/>
        <w:jc w:val="both"/>
        <w:rPr>
          <w:sz w:val="26"/>
          <w:szCs w:val="26"/>
        </w:rPr>
      </w:pPr>
      <w:r w:rsidRPr="00D24B09">
        <w:rPr>
          <w:b/>
          <w:noProof/>
          <w:position w:val="-12"/>
          <w:sz w:val="26"/>
          <w:szCs w:val="26"/>
        </w:rPr>
        <w:drawing>
          <wp:inline distT="0" distB="0" distL="0" distR="0">
            <wp:extent cx="33337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D24B09">
        <w:rPr>
          <w:sz w:val="26"/>
          <w:szCs w:val="26"/>
        </w:rPr>
        <w:t xml:space="preserve"> - объем j-того вида услуг связи, приобретаемого для оказания i-той государственной (муниципальной) услуги;</w:t>
      </w:r>
    </w:p>
    <w:p w:rsidR="004760B0" w:rsidRPr="00D24B09" w:rsidRDefault="004760B0" w:rsidP="00D24B09">
      <w:pPr>
        <w:pStyle w:val="ConsPlusNormal"/>
        <w:spacing w:line="276" w:lineRule="auto"/>
        <w:ind w:firstLine="720"/>
        <w:jc w:val="both"/>
        <w:rPr>
          <w:sz w:val="26"/>
          <w:szCs w:val="26"/>
        </w:rPr>
      </w:pPr>
      <w:r w:rsidRPr="00D24B09">
        <w:rPr>
          <w:sz w:val="26"/>
          <w:szCs w:val="26"/>
        </w:rPr>
        <w:t>p</w:t>
      </w:r>
      <w:r w:rsidRPr="00D24B09">
        <w:rPr>
          <w:sz w:val="26"/>
          <w:szCs w:val="26"/>
          <w:vertAlign w:val="subscript"/>
        </w:rPr>
        <w:t>j</w:t>
      </w:r>
      <w:r w:rsidRPr="00D24B09">
        <w:rPr>
          <w:sz w:val="26"/>
          <w:szCs w:val="26"/>
        </w:rPr>
        <w:t xml:space="preserve"> - стоимость единицы j-того вида услуг связи.</w:t>
      </w:r>
    </w:p>
    <w:p w:rsidR="00517C06" w:rsidRPr="00D24B09" w:rsidRDefault="003D661C" w:rsidP="00D24B09">
      <w:pPr>
        <w:pStyle w:val="ConsPlusNormal"/>
        <w:spacing w:line="276" w:lineRule="auto"/>
        <w:ind w:firstLine="720"/>
        <w:jc w:val="both"/>
        <w:rPr>
          <w:b/>
          <w:sz w:val="26"/>
          <w:szCs w:val="26"/>
          <w:shd w:val="clear" w:color="auto" w:fill="FFFFFF"/>
        </w:rPr>
      </w:pPr>
      <w:r w:rsidRPr="00D24B09">
        <w:rPr>
          <w:sz w:val="26"/>
          <w:szCs w:val="26"/>
        </w:rPr>
        <w:t xml:space="preserve">Вследствие вышеописанного, </w:t>
      </w:r>
      <w:r w:rsidRPr="00D24B09">
        <w:rPr>
          <w:b/>
          <w:sz w:val="26"/>
          <w:szCs w:val="26"/>
          <w:shd w:val="clear" w:color="auto" w:fill="FFFFFF"/>
        </w:rPr>
        <w:t xml:space="preserve">фиксируется риск </w:t>
      </w:r>
      <w:r w:rsidR="00517C06" w:rsidRPr="00D24B09">
        <w:rPr>
          <w:b/>
          <w:sz w:val="26"/>
          <w:szCs w:val="26"/>
          <w:shd w:val="clear" w:color="auto" w:fill="FFFFFF"/>
        </w:rPr>
        <w:t>искажения</w:t>
      </w:r>
      <w:r w:rsidRPr="00D24B09">
        <w:rPr>
          <w:b/>
          <w:sz w:val="26"/>
          <w:szCs w:val="26"/>
          <w:shd w:val="clear" w:color="auto" w:fill="FFFFFF"/>
        </w:rPr>
        <w:t xml:space="preserve"> вычислений, </w:t>
      </w:r>
      <w:r w:rsidR="00517C06" w:rsidRPr="00D24B09">
        <w:rPr>
          <w:b/>
          <w:sz w:val="26"/>
          <w:szCs w:val="26"/>
          <w:shd w:val="clear" w:color="auto" w:fill="FFFFFF"/>
        </w:rPr>
        <w:t>при определении нормативных затрат на оказание муниципальн</w:t>
      </w:r>
      <w:r w:rsidR="00130CD5" w:rsidRPr="00D24B09">
        <w:rPr>
          <w:b/>
          <w:sz w:val="26"/>
          <w:szCs w:val="26"/>
          <w:shd w:val="clear" w:color="auto" w:fill="FFFFFF"/>
        </w:rPr>
        <w:t>ой</w:t>
      </w:r>
      <w:r w:rsidR="00517C06" w:rsidRPr="00D24B09">
        <w:rPr>
          <w:b/>
          <w:sz w:val="26"/>
          <w:szCs w:val="26"/>
          <w:shd w:val="clear" w:color="auto" w:fill="FFFFFF"/>
        </w:rPr>
        <w:t xml:space="preserve"> услуг</w:t>
      </w:r>
      <w:r w:rsidR="00130CD5" w:rsidRPr="00D24B09">
        <w:rPr>
          <w:b/>
          <w:sz w:val="26"/>
          <w:szCs w:val="26"/>
          <w:shd w:val="clear" w:color="auto" w:fill="FFFFFF"/>
        </w:rPr>
        <w:t>и</w:t>
      </w:r>
      <w:r w:rsidR="00517C06" w:rsidRPr="00D24B09">
        <w:rPr>
          <w:b/>
          <w:sz w:val="26"/>
          <w:szCs w:val="26"/>
          <w:shd w:val="clear" w:color="auto" w:fill="FFFFFF"/>
        </w:rPr>
        <w:t xml:space="preserve">, применяемых </w:t>
      </w:r>
      <w:r w:rsidRPr="00D24B09">
        <w:rPr>
          <w:b/>
          <w:sz w:val="26"/>
          <w:szCs w:val="26"/>
          <w:shd w:val="clear" w:color="auto" w:fill="FFFFFF"/>
        </w:rPr>
        <w:t xml:space="preserve">при </w:t>
      </w:r>
      <w:r w:rsidR="00517C06" w:rsidRPr="00D24B09">
        <w:rPr>
          <w:b/>
          <w:sz w:val="26"/>
          <w:szCs w:val="26"/>
          <w:shd w:val="clear" w:color="auto" w:fill="FFFFFF"/>
        </w:rPr>
        <w:t>расчете объема финансового обеспечения реализации образовательной программы.</w:t>
      </w:r>
    </w:p>
    <w:p w:rsidR="00F42D03" w:rsidRPr="00D24B09" w:rsidRDefault="00384BBA"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В пункте 3.16 не указан перечень затрат, включаемых в затраты на </w:t>
      </w:r>
      <w:r w:rsidR="00A52B3B" w:rsidRPr="00D24B09">
        <w:rPr>
          <w:rFonts w:ascii="Times New Roman" w:hAnsi="Times New Roman"/>
          <w:sz w:val="26"/>
          <w:szCs w:val="26"/>
        </w:rPr>
        <w:t>приобретение транспортных услуг, что является нарушением пункта 41 Общих требований, где указанно, что состав и порядок расчета затрат на приобретение транспортных услуг определяется Уполномоченным органом.</w:t>
      </w:r>
    </w:p>
    <w:p w:rsidR="003D661C" w:rsidRPr="00D24B09" w:rsidRDefault="00384BBA"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 принятия решений</w:t>
      </w:r>
      <w:r w:rsidR="003D661C" w:rsidRPr="00D24B09">
        <w:rPr>
          <w:rFonts w:ascii="Times New Roman" w:hAnsi="Times New Roman"/>
          <w:sz w:val="26"/>
          <w:szCs w:val="26"/>
          <w:highlight w:val="yellow"/>
        </w:rPr>
        <w:t>, позволяющих принимать различные решения по своему усмотрению</w:t>
      </w:r>
      <w:r w:rsidRPr="00D24B09">
        <w:rPr>
          <w:rFonts w:ascii="Times New Roman" w:hAnsi="Times New Roman"/>
          <w:sz w:val="26"/>
          <w:szCs w:val="26"/>
          <w:highlight w:val="yellow"/>
        </w:rPr>
        <w:t xml:space="preserve"> является коррупциогенным фактором</w:t>
      </w:r>
      <w:r w:rsidR="003D661C" w:rsidRPr="00D24B09">
        <w:rPr>
          <w:rFonts w:ascii="Times New Roman" w:hAnsi="Times New Roman"/>
          <w:sz w:val="26"/>
          <w:szCs w:val="26"/>
          <w:highlight w:val="yellow"/>
        </w:rPr>
        <w:t xml:space="preserve"> («широта дискреционных полномочий»).</w:t>
      </w:r>
    </w:p>
    <w:p w:rsidR="00384BBA" w:rsidRPr="00D24B09" w:rsidRDefault="003D661C"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lastRenderedPageBreak/>
        <w:t>Так же, в данному пункте Порядка элементы формулы, указанные в расшифровке</w:t>
      </w:r>
      <w:r w:rsidR="007820CE" w:rsidRPr="00D24B09">
        <w:rPr>
          <w:rFonts w:ascii="Times New Roman" w:hAnsi="Times New Roman"/>
          <w:sz w:val="26"/>
          <w:szCs w:val="26"/>
        </w:rPr>
        <w:t xml:space="preserve"> «</w:t>
      </w:r>
      <m:oMath>
        <m:sSubSup>
          <m:sSubSupPr>
            <m:ctrlPr>
              <w:rPr>
                <w:rFonts w:ascii="Cambria Math" w:hAnsi="Cambria Math"/>
                <w:i/>
                <w:sz w:val="26"/>
                <w:szCs w:val="26"/>
              </w:rPr>
            </m:ctrlPr>
          </m:sSubSupPr>
          <m:e>
            <m:r>
              <w:rPr>
                <w:rFonts w:ascii="Cambria Math" w:hAnsi="Cambria Math"/>
                <w:sz w:val="26"/>
                <w:szCs w:val="26"/>
                <w:lang w:val="en-US"/>
              </w:rPr>
              <m:t>N</m:t>
            </m:r>
          </m:e>
          <m:sub>
            <m:r>
              <w:rPr>
                <w:rFonts w:ascii="Cambria Math" w:hAnsi="Cambria Math"/>
                <w:sz w:val="26"/>
                <w:szCs w:val="26"/>
              </w:rPr>
              <m:t>ij</m:t>
            </m:r>
          </m:sub>
          <m:sup>
            <m:r>
              <w:rPr>
                <w:rFonts w:ascii="Cambria Math" w:hAnsi="Cambria Math"/>
                <w:sz w:val="26"/>
                <w:szCs w:val="26"/>
              </w:rPr>
              <m:t>ТУ</m:t>
            </m:r>
          </m:sup>
        </m:sSubSup>
      </m:oMath>
      <w:r w:rsidR="00FC1CA1" w:rsidRPr="00D24B09">
        <w:rPr>
          <w:rFonts w:ascii="Times New Roman" w:hAnsi="Times New Roman"/>
          <w:sz w:val="26"/>
          <w:szCs w:val="26"/>
        </w:rPr>
        <w:t>» и «</w:t>
      </w:r>
      <w:r w:rsidR="00FC1CA1" w:rsidRPr="00D24B09">
        <w:rPr>
          <w:rFonts w:ascii="Times New Roman" w:hAnsi="Times New Roman"/>
          <w:sz w:val="26"/>
          <w:szCs w:val="26"/>
          <w:lang w:val="en-US"/>
        </w:rPr>
        <w:t>p</w:t>
      </w:r>
      <w:r w:rsidR="00FC1CA1" w:rsidRPr="00D24B09">
        <w:rPr>
          <w:rFonts w:ascii="Times New Roman" w:hAnsi="Times New Roman"/>
          <w:i/>
          <w:sz w:val="26"/>
          <w:szCs w:val="26"/>
          <w:vertAlign w:val="subscript"/>
          <w:lang w:val="en-US"/>
        </w:rPr>
        <w:t>i</w:t>
      </w:r>
      <w:r w:rsidR="00FC1CA1" w:rsidRPr="00D24B09">
        <w:rPr>
          <w:rFonts w:ascii="Times New Roman" w:hAnsi="Times New Roman"/>
          <w:sz w:val="26"/>
          <w:szCs w:val="26"/>
        </w:rPr>
        <w:t>»</w:t>
      </w:r>
      <w:r w:rsidRPr="00D24B09">
        <w:rPr>
          <w:rFonts w:ascii="Times New Roman" w:hAnsi="Times New Roman"/>
          <w:sz w:val="26"/>
          <w:szCs w:val="26"/>
        </w:rPr>
        <w:t>,</w:t>
      </w:r>
      <w:r w:rsidR="007820CE" w:rsidRPr="00D24B09">
        <w:rPr>
          <w:rFonts w:ascii="Times New Roman" w:hAnsi="Times New Roman"/>
          <w:sz w:val="26"/>
          <w:szCs w:val="26"/>
        </w:rPr>
        <w:t xml:space="preserve"> </w:t>
      </w:r>
      <w:r w:rsidRPr="00D24B09">
        <w:rPr>
          <w:rFonts w:ascii="Times New Roman" w:hAnsi="Times New Roman"/>
          <w:sz w:val="26"/>
          <w:szCs w:val="26"/>
        </w:rPr>
        <w:t xml:space="preserve">не соответствуют </w:t>
      </w:r>
      <w:r w:rsidR="007820CE" w:rsidRPr="00D24B09">
        <w:rPr>
          <w:rFonts w:ascii="Times New Roman" w:hAnsi="Times New Roman"/>
          <w:sz w:val="26"/>
          <w:szCs w:val="26"/>
        </w:rPr>
        <w:t>показателям</w:t>
      </w:r>
      <w:r w:rsidRPr="00D24B09">
        <w:rPr>
          <w:rFonts w:ascii="Times New Roman" w:hAnsi="Times New Roman"/>
          <w:sz w:val="26"/>
          <w:szCs w:val="26"/>
        </w:rPr>
        <w:t>, указанным в самой формуле</w:t>
      </w:r>
      <w:r w:rsidR="003F38A7" w:rsidRPr="00D24B09">
        <w:rPr>
          <w:rFonts w:ascii="Times New Roman" w:hAnsi="Times New Roman"/>
          <w:sz w:val="26"/>
          <w:szCs w:val="26"/>
        </w:rPr>
        <w:t xml:space="preserve"> Порядка</w:t>
      </w:r>
      <w:r w:rsidRPr="00D24B09">
        <w:rPr>
          <w:rFonts w:ascii="Times New Roman" w:hAnsi="Times New Roman"/>
          <w:sz w:val="26"/>
          <w:szCs w:val="26"/>
        </w:rPr>
        <w:t xml:space="preserve"> и </w:t>
      </w:r>
      <w:r w:rsidR="007820CE" w:rsidRPr="00D24B09">
        <w:rPr>
          <w:rFonts w:ascii="Times New Roman" w:hAnsi="Times New Roman"/>
          <w:sz w:val="26"/>
          <w:szCs w:val="26"/>
        </w:rPr>
        <w:t>элементам формулы, отраженн</w:t>
      </w:r>
      <w:r w:rsidR="00FC1CA1" w:rsidRPr="00D24B09">
        <w:rPr>
          <w:rFonts w:ascii="Times New Roman" w:hAnsi="Times New Roman"/>
          <w:sz w:val="26"/>
          <w:szCs w:val="26"/>
        </w:rPr>
        <w:t>ым</w:t>
      </w:r>
      <w:r w:rsidR="007820CE" w:rsidRPr="00D24B09">
        <w:rPr>
          <w:rFonts w:ascii="Times New Roman" w:hAnsi="Times New Roman"/>
          <w:sz w:val="26"/>
          <w:szCs w:val="26"/>
        </w:rPr>
        <w:t xml:space="preserve"> в </w:t>
      </w:r>
      <w:r w:rsidRPr="00D24B09">
        <w:rPr>
          <w:rFonts w:ascii="Times New Roman" w:hAnsi="Times New Roman"/>
          <w:sz w:val="26"/>
          <w:szCs w:val="26"/>
        </w:rPr>
        <w:t>пункт</w:t>
      </w:r>
      <w:r w:rsidR="007820CE" w:rsidRPr="00D24B09">
        <w:rPr>
          <w:rFonts w:ascii="Times New Roman" w:hAnsi="Times New Roman"/>
          <w:sz w:val="26"/>
          <w:szCs w:val="26"/>
        </w:rPr>
        <w:t>е</w:t>
      </w:r>
      <w:r w:rsidRPr="00D24B09">
        <w:rPr>
          <w:rFonts w:ascii="Times New Roman" w:hAnsi="Times New Roman"/>
          <w:sz w:val="26"/>
          <w:szCs w:val="26"/>
        </w:rPr>
        <w:t xml:space="preserve"> 41 О</w:t>
      </w:r>
      <w:r w:rsidR="007820CE" w:rsidRPr="00D24B09">
        <w:rPr>
          <w:rFonts w:ascii="Times New Roman" w:hAnsi="Times New Roman"/>
          <w:sz w:val="26"/>
          <w:szCs w:val="26"/>
        </w:rPr>
        <w:t>бщих требований, указанные как «</w:t>
      </w:r>
      <m:oMath>
        <m:sSubSup>
          <m:sSubSupPr>
            <m:ctrlPr>
              <w:rPr>
                <w:rFonts w:ascii="Cambria Math" w:hAnsi="Cambria Math"/>
                <w:i/>
                <w:sz w:val="26"/>
                <w:szCs w:val="26"/>
              </w:rPr>
            </m:ctrlPr>
          </m:sSubSupPr>
          <m:e>
            <m:r>
              <w:rPr>
                <w:rFonts w:ascii="Cambria Math" w:hAnsi="Cambria Math"/>
                <w:sz w:val="26"/>
                <w:szCs w:val="26"/>
              </w:rPr>
              <m:t>V</m:t>
            </m:r>
          </m:e>
          <m:sub>
            <m:r>
              <w:rPr>
                <w:rFonts w:ascii="Cambria Math" w:hAnsi="Cambria Math"/>
                <w:sz w:val="26"/>
                <w:szCs w:val="26"/>
                <w:lang w:val="en-US"/>
              </w:rPr>
              <m:t>ij</m:t>
            </m:r>
          </m:sub>
          <m:sup>
            <m:r>
              <w:rPr>
                <w:rFonts w:ascii="Cambria Math" w:hAnsi="Cambria Math"/>
                <w:sz w:val="26"/>
                <w:szCs w:val="26"/>
              </w:rPr>
              <m:t>ту</m:t>
            </m:r>
          </m:sup>
        </m:sSubSup>
      </m:oMath>
      <w:r w:rsidR="007820CE" w:rsidRPr="00D24B09">
        <w:rPr>
          <w:rFonts w:ascii="Times New Roman" w:hAnsi="Times New Roman"/>
          <w:sz w:val="26"/>
          <w:szCs w:val="26"/>
        </w:rPr>
        <w:t>» и «</w:t>
      </w:r>
      <w:r w:rsidR="007820CE" w:rsidRPr="00D24B09">
        <w:rPr>
          <w:rFonts w:ascii="Times New Roman" w:hAnsi="Times New Roman"/>
          <w:sz w:val="26"/>
          <w:szCs w:val="26"/>
          <w:lang w:val="en-US"/>
        </w:rPr>
        <w:t>p</w:t>
      </w:r>
      <w:r w:rsidR="007820CE" w:rsidRPr="00D24B09">
        <w:rPr>
          <w:rFonts w:ascii="Times New Roman" w:hAnsi="Times New Roman"/>
          <w:sz w:val="26"/>
          <w:szCs w:val="26"/>
          <w:vertAlign w:val="subscript"/>
          <w:lang w:val="en-US"/>
        </w:rPr>
        <w:t>j</w:t>
      </w:r>
      <w:r w:rsidR="007820CE" w:rsidRPr="00D24B09">
        <w:rPr>
          <w:rFonts w:ascii="Times New Roman" w:hAnsi="Times New Roman"/>
          <w:sz w:val="26"/>
          <w:szCs w:val="26"/>
        </w:rPr>
        <w:t>»</w:t>
      </w:r>
    </w:p>
    <w:p w:rsidR="00517C06" w:rsidRPr="00D24B09" w:rsidRDefault="00517C06" w:rsidP="00D24B09">
      <w:pPr>
        <w:pStyle w:val="ConsPlusNormal"/>
        <w:spacing w:line="276" w:lineRule="auto"/>
        <w:ind w:firstLine="720"/>
        <w:jc w:val="both"/>
        <w:rPr>
          <w:b/>
          <w:sz w:val="26"/>
          <w:szCs w:val="26"/>
          <w:shd w:val="clear" w:color="auto" w:fill="FFFFFF"/>
        </w:rPr>
      </w:pPr>
      <w:r w:rsidRPr="00D24B09">
        <w:rPr>
          <w:sz w:val="26"/>
          <w:szCs w:val="26"/>
        </w:rPr>
        <w:t xml:space="preserve">На основании вышеуказанного, </w:t>
      </w:r>
      <w:r w:rsidRPr="00D24B09">
        <w:rPr>
          <w:b/>
          <w:sz w:val="26"/>
          <w:szCs w:val="26"/>
          <w:shd w:val="clear" w:color="auto" w:fill="FFFFFF"/>
        </w:rPr>
        <w:t>фиксируется риск искажения вычислений, при определении нормативных затрат на оказание муниципальн</w:t>
      </w:r>
      <w:r w:rsidR="00130CD5" w:rsidRPr="00D24B09">
        <w:rPr>
          <w:b/>
          <w:sz w:val="26"/>
          <w:szCs w:val="26"/>
          <w:shd w:val="clear" w:color="auto" w:fill="FFFFFF"/>
        </w:rPr>
        <w:t>ой</w:t>
      </w:r>
      <w:r w:rsidRPr="00D24B09">
        <w:rPr>
          <w:b/>
          <w:sz w:val="26"/>
          <w:szCs w:val="26"/>
          <w:shd w:val="clear" w:color="auto" w:fill="FFFFFF"/>
        </w:rPr>
        <w:t xml:space="preserve"> услуг</w:t>
      </w:r>
      <w:r w:rsidR="00130CD5" w:rsidRPr="00D24B09">
        <w:rPr>
          <w:b/>
          <w:sz w:val="26"/>
          <w:szCs w:val="26"/>
          <w:shd w:val="clear" w:color="auto" w:fill="FFFFFF"/>
        </w:rPr>
        <w:t>и</w:t>
      </w:r>
      <w:r w:rsidRPr="00D24B09">
        <w:rPr>
          <w:b/>
          <w:sz w:val="26"/>
          <w:szCs w:val="26"/>
          <w:shd w:val="clear" w:color="auto" w:fill="FFFFFF"/>
        </w:rPr>
        <w:t>, применяемых при расчете объема финансового обеспечения реализации образовательной программы.</w:t>
      </w:r>
    </w:p>
    <w:p w:rsidR="00D64F42" w:rsidRPr="00D24B09" w:rsidRDefault="00470594" w:rsidP="00D24B09">
      <w:pPr>
        <w:numPr>
          <w:ilvl w:val="0"/>
          <w:numId w:val="4"/>
        </w:numPr>
        <w:tabs>
          <w:tab w:val="left" w:pos="1134"/>
        </w:tabs>
        <w:spacing w:after="0"/>
        <w:ind w:left="0" w:firstLine="720"/>
        <w:jc w:val="both"/>
        <w:rPr>
          <w:rFonts w:ascii="Times New Roman" w:hAnsi="Times New Roman"/>
          <w:sz w:val="26"/>
          <w:szCs w:val="26"/>
          <w:highlight w:val="yellow"/>
        </w:rPr>
      </w:pPr>
      <w:r w:rsidRPr="00D24B09">
        <w:rPr>
          <w:rFonts w:ascii="Times New Roman" w:hAnsi="Times New Roman"/>
          <w:sz w:val="26"/>
          <w:szCs w:val="26"/>
        </w:rPr>
        <w:t>В пункте 3.17 Порядка, д</w:t>
      </w:r>
      <w:r w:rsidR="00D64F42" w:rsidRPr="00D24B09">
        <w:rPr>
          <w:rFonts w:ascii="Times New Roman" w:hAnsi="Times New Roman"/>
          <w:sz w:val="26"/>
          <w:szCs w:val="26"/>
        </w:rPr>
        <w:t xml:space="preserve">ля затрат </w:t>
      </w:r>
      <w:r w:rsidRPr="00D24B09">
        <w:rPr>
          <w:rFonts w:ascii="Times New Roman" w:hAnsi="Times New Roman"/>
          <w:sz w:val="26"/>
          <w:szCs w:val="26"/>
        </w:rPr>
        <w:t xml:space="preserve">на оплату труда с начислениями на выплаты по оплате труда работников, которые не принимают непосредственного участия в оказании муниципальной услуги отсутствует формула расчета норматива затрат. </w:t>
      </w:r>
      <w:r w:rsidRPr="00D24B09">
        <w:rPr>
          <w:rFonts w:ascii="Times New Roman" w:hAnsi="Times New Roman"/>
          <w:sz w:val="26"/>
          <w:szCs w:val="26"/>
          <w:highlight w:val="yellow"/>
        </w:rPr>
        <w:t>Отсутствие или неопределенность условий принятия решений, позволяющее принимать различные решения по усмотрению должностного лица, является коррупциогенным фактором («широта дискреционных полномочий»).</w:t>
      </w:r>
    </w:p>
    <w:p w:rsidR="00F42D03" w:rsidRPr="00D24B09" w:rsidRDefault="00144228"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Для затрат на прочие общехозяйственные нужды, </w:t>
      </w:r>
      <w:r w:rsidR="00AE1472" w:rsidRPr="00D24B09">
        <w:rPr>
          <w:rFonts w:ascii="Times New Roman" w:hAnsi="Times New Roman"/>
          <w:sz w:val="26"/>
          <w:szCs w:val="26"/>
        </w:rPr>
        <w:t>поименованных</w:t>
      </w:r>
      <w:r w:rsidRPr="00D24B09">
        <w:rPr>
          <w:rFonts w:ascii="Times New Roman" w:hAnsi="Times New Roman"/>
          <w:sz w:val="26"/>
          <w:szCs w:val="26"/>
        </w:rPr>
        <w:t xml:space="preserve"> в пункте 3.18 Порядка отсутствует порядок расчета, что является нарушением пункта 43 Общих требований.</w:t>
      </w:r>
    </w:p>
    <w:p w:rsidR="00144228" w:rsidRPr="00D24B09" w:rsidRDefault="00144228"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 принятия решений, позволяющих принимать различные решения по своему усмотрению является коррупциогенным фактором («широта дискреционных полномочий»).</w:t>
      </w:r>
    </w:p>
    <w:p w:rsidR="00F45B88" w:rsidRPr="00D24B09" w:rsidRDefault="00F45B88"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rPr>
        <w:t>Также, в данном пункте в затраты на общехозяйственные нужды включены затраты на оплату проезда до места проведения отпуска и обратно</w:t>
      </w:r>
      <w:r w:rsidRPr="00D24B09">
        <w:rPr>
          <w:rFonts w:ascii="Times New Roman" w:hAnsi="Times New Roman"/>
          <w:b/>
          <w:sz w:val="26"/>
          <w:szCs w:val="26"/>
        </w:rPr>
        <w:t xml:space="preserve"> работников учреждений</w:t>
      </w:r>
      <w:r w:rsidRPr="00D24B09">
        <w:rPr>
          <w:rFonts w:ascii="Times New Roman" w:hAnsi="Times New Roman"/>
          <w:sz w:val="26"/>
          <w:szCs w:val="26"/>
        </w:rPr>
        <w:t>, один раз в два года.</w:t>
      </w:r>
      <w:r w:rsidR="003B2F13" w:rsidRPr="00D24B09">
        <w:rPr>
          <w:rFonts w:ascii="Times New Roman" w:hAnsi="Times New Roman"/>
          <w:sz w:val="26"/>
          <w:szCs w:val="26"/>
        </w:rPr>
        <w:t xml:space="preserve"> Однако, формулировка «работников учреждений» подразумевает всех работников образовательных учреждений: и основного персонала, и работников, не принимающих участие в оказании услуги.</w:t>
      </w:r>
    </w:p>
    <w:p w:rsidR="0027370C" w:rsidRPr="00D24B09" w:rsidRDefault="0027370C" w:rsidP="00D24B09">
      <w:pPr>
        <w:spacing w:after="0"/>
        <w:ind w:firstLine="720"/>
        <w:jc w:val="both"/>
        <w:rPr>
          <w:rFonts w:ascii="Times New Roman" w:eastAsia="Times New Roman" w:hAnsi="Times New Roman"/>
          <w:sz w:val="26"/>
          <w:szCs w:val="26"/>
          <w:lang w:eastAsia="ru-RU"/>
        </w:rPr>
      </w:pPr>
      <w:r w:rsidRPr="00D24B09">
        <w:rPr>
          <w:rFonts w:ascii="Times New Roman" w:hAnsi="Times New Roman"/>
          <w:sz w:val="26"/>
          <w:szCs w:val="26"/>
        </w:rPr>
        <w:t>Вместе с тем, частью 2 статьи 3 Закона Приморского края от 05.12.2018 № 408-КЗ и частью 2 статьи 3 Закона Приморского края от 05.12.2018 № 409-КЗ</w:t>
      </w:r>
      <w:r w:rsidRPr="00D24B09">
        <w:rPr>
          <w:rFonts w:ascii="Times New Roman" w:eastAsia="Times New Roman" w:hAnsi="Times New Roman"/>
          <w:sz w:val="26"/>
          <w:szCs w:val="26"/>
          <w:lang w:eastAsia="ru-RU"/>
        </w:rPr>
        <w:t xml:space="preserve"> предусмотрено, что норматив стандартной стоимости педагогической услуги включает </w:t>
      </w:r>
      <w:r w:rsidRPr="00D24B09">
        <w:rPr>
          <w:rFonts w:ascii="Times New Roman" w:eastAsia="Times New Roman" w:hAnsi="Times New Roman"/>
          <w:b/>
          <w:sz w:val="26"/>
          <w:szCs w:val="26"/>
          <w:lang w:eastAsia="ru-RU"/>
        </w:rPr>
        <w:t>расходы на оплату труда</w:t>
      </w:r>
      <w:r w:rsidR="00146639" w:rsidRPr="00D24B09">
        <w:rPr>
          <w:rFonts w:ascii="Times New Roman" w:eastAsia="Times New Roman" w:hAnsi="Times New Roman"/>
          <w:b/>
          <w:sz w:val="26"/>
          <w:szCs w:val="26"/>
          <w:lang w:eastAsia="ru-RU"/>
        </w:rPr>
        <w:t xml:space="preserve"> работников</w:t>
      </w:r>
      <w:r w:rsidR="00146639" w:rsidRPr="00D24B09">
        <w:rPr>
          <w:rFonts w:ascii="Times New Roman" w:eastAsia="Times New Roman" w:hAnsi="Times New Roman"/>
          <w:sz w:val="26"/>
          <w:szCs w:val="26"/>
          <w:lang w:eastAsia="ru-RU"/>
        </w:rPr>
        <w:t>, указанных в перечне, т.е. непосредственно принимающих участие в оказании муниципальной услуги</w:t>
      </w:r>
      <w:r w:rsidRPr="00D24B09">
        <w:rPr>
          <w:rFonts w:ascii="Times New Roman" w:eastAsia="Times New Roman" w:hAnsi="Times New Roman"/>
          <w:sz w:val="26"/>
          <w:szCs w:val="26"/>
          <w:lang w:eastAsia="ru-RU"/>
        </w:rPr>
        <w:t xml:space="preserve">. </w:t>
      </w:r>
      <w:r w:rsidR="00146639" w:rsidRPr="00D24B09">
        <w:rPr>
          <w:rFonts w:ascii="Times New Roman" w:eastAsia="Times New Roman" w:hAnsi="Times New Roman"/>
          <w:sz w:val="26"/>
          <w:szCs w:val="26"/>
          <w:lang w:eastAsia="ru-RU"/>
        </w:rPr>
        <w:t>Системное толкование норм Трудового кодекса РФ (часть 1 статьи 129, часть 1 статьи 325) и Налогового кодекса РФ (пункт 7 части 1 статьи 255)</w:t>
      </w:r>
      <w:r w:rsidR="00C374EC" w:rsidRPr="00D24B09">
        <w:rPr>
          <w:rFonts w:ascii="Times New Roman" w:eastAsia="Times New Roman" w:hAnsi="Times New Roman"/>
          <w:sz w:val="26"/>
          <w:szCs w:val="26"/>
          <w:lang w:eastAsia="ru-RU"/>
        </w:rPr>
        <w:t xml:space="preserve"> свидетельствует, что в состав расходов на </w:t>
      </w:r>
      <w:r w:rsidR="00C374EC" w:rsidRPr="00D24B09">
        <w:rPr>
          <w:rFonts w:ascii="Times New Roman" w:eastAsia="Times New Roman" w:hAnsi="Times New Roman"/>
          <w:sz w:val="26"/>
          <w:szCs w:val="26"/>
          <w:u w:val="single"/>
          <w:lang w:eastAsia="ru-RU"/>
        </w:rPr>
        <w:t>оплату труда работников</w:t>
      </w:r>
      <w:r w:rsidR="00C374EC" w:rsidRPr="00D24B09">
        <w:rPr>
          <w:rFonts w:ascii="Times New Roman" w:eastAsia="Times New Roman" w:hAnsi="Times New Roman"/>
          <w:sz w:val="26"/>
          <w:szCs w:val="26"/>
          <w:lang w:eastAsia="ru-RU"/>
        </w:rPr>
        <w:t xml:space="preserve"> входят, в том числе </w:t>
      </w:r>
      <w:r w:rsidR="00C374EC" w:rsidRPr="00D24B09">
        <w:rPr>
          <w:rFonts w:ascii="Times New Roman" w:eastAsia="Times New Roman" w:hAnsi="Times New Roman"/>
          <w:b/>
          <w:sz w:val="26"/>
          <w:szCs w:val="26"/>
          <w:lang w:eastAsia="ru-RU"/>
        </w:rPr>
        <w:t xml:space="preserve">компенсационные </w:t>
      </w:r>
      <w:r w:rsidR="00C374EC" w:rsidRPr="00D24B09">
        <w:rPr>
          <w:rFonts w:ascii="Times New Roman" w:hAnsi="Times New Roman"/>
          <w:b/>
          <w:bCs/>
          <w:color w:val="000000"/>
          <w:sz w:val="26"/>
          <w:szCs w:val="26"/>
          <w:shd w:val="clear" w:color="auto" w:fill="FFFFFF"/>
        </w:rPr>
        <w:t>расходы на оплату стоимости проезда и провоза багажа к месту использования отпуска и обратно</w:t>
      </w:r>
      <w:r w:rsidR="00C374EC" w:rsidRPr="00D24B09">
        <w:rPr>
          <w:rFonts w:ascii="Times New Roman" w:hAnsi="Times New Roman"/>
          <w:bCs/>
          <w:color w:val="000000"/>
          <w:sz w:val="26"/>
          <w:szCs w:val="26"/>
          <w:shd w:val="clear" w:color="auto" w:fill="FFFFFF"/>
        </w:rPr>
        <w:t xml:space="preserve">, что является расходным обязательством </w:t>
      </w:r>
      <w:r w:rsidR="00EC1A27" w:rsidRPr="00D24B09">
        <w:rPr>
          <w:rFonts w:ascii="Times New Roman" w:hAnsi="Times New Roman"/>
          <w:bCs/>
          <w:color w:val="000000"/>
          <w:sz w:val="26"/>
          <w:szCs w:val="26"/>
          <w:shd w:val="clear" w:color="auto" w:fill="FFFFFF"/>
        </w:rPr>
        <w:t>Приморского края</w:t>
      </w:r>
      <w:r w:rsidR="00C374EC" w:rsidRPr="00D24B09">
        <w:rPr>
          <w:rFonts w:ascii="Times New Roman" w:hAnsi="Times New Roman"/>
          <w:bCs/>
          <w:color w:val="000000"/>
          <w:sz w:val="26"/>
          <w:szCs w:val="26"/>
          <w:shd w:val="clear" w:color="auto" w:fill="FFFFFF"/>
        </w:rPr>
        <w:t>.</w:t>
      </w:r>
      <w:r w:rsidR="00EC1A27" w:rsidRPr="00D24B09">
        <w:rPr>
          <w:rFonts w:ascii="Times New Roman" w:hAnsi="Times New Roman"/>
          <w:bCs/>
          <w:color w:val="000000"/>
          <w:sz w:val="26"/>
          <w:szCs w:val="26"/>
          <w:shd w:val="clear" w:color="auto" w:fill="FFFFFF"/>
        </w:rPr>
        <w:t xml:space="preserve"> В связи с чем, устанавливаем нарушение </w:t>
      </w:r>
      <w:r w:rsidR="00EC1A27" w:rsidRPr="00D24B09">
        <w:rPr>
          <w:rFonts w:ascii="Times New Roman" w:hAnsi="Times New Roman"/>
          <w:sz w:val="26"/>
          <w:szCs w:val="26"/>
        </w:rPr>
        <w:t>части 2 статьи 3 Закона Приморского края от 05.12.2018 № 408-КЗ и части 2 статьи 3 Закона Приморского края от 05.12.2018 № 409-КЗ.</w:t>
      </w:r>
    </w:p>
    <w:p w:rsidR="007B2AC9" w:rsidRPr="00D24B09" w:rsidRDefault="00EC1A27"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Наличие в нормативном правовом акте положений допускающих двойное толкование, повышающих вероятность произвольного применения нормы является коррупциогенным фактором.</w:t>
      </w:r>
    </w:p>
    <w:p w:rsidR="00191CF5" w:rsidRPr="00D24B09" w:rsidRDefault="00191CF5"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lastRenderedPageBreak/>
        <w:t>Раздел 4 Порядка содержит методику расчета нормативных затрат по присмотру и уходу за детьми. В пункте 4.2 Порядка, сказано, что нормативные затраты должны покрывать расходы, связанные с приобретением продуктов питания и с приобретением расходных материалов, используемых для обеспечения соблюдения воспитанниками режима дня и личной гигиены. У</w:t>
      </w:r>
      <w:r w:rsidR="003D6415" w:rsidRPr="00D24B09">
        <w:rPr>
          <w:rFonts w:ascii="Times New Roman" w:hAnsi="Times New Roman"/>
          <w:sz w:val="26"/>
          <w:szCs w:val="26"/>
        </w:rPr>
        <w:t>казанная норма П</w:t>
      </w:r>
      <w:r w:rsidRPr="00D24B09">
        <w:rPr>
          <w:rFonts w:ascii="Times New Roman" w:hAnsi="Times New Roman"/>
          <w:sz w:val="26"/>
          <w:szCs w:val="26"/>
        </w:rPr>
        <w:t xml:space="preserve">орядка противоречит перечню затрат, учитываемых </w:t>
      </w:r>
      <w:r w:rsidR="003D6415" w:rsidRPr="00D24B09">
        <w:rPr>
          <w:rFonts w:ascii="Times New Roman" w:hAnsi="Times New Roman"/>
          <w:sz w:val="26"/>
          <w:szCs w:val="26"/>
        </w:rPr>
        <w:t>при установлении родительской платы за присмотр и уход за детьми, указанному в Приложении № 1 к Положению от 26.12.2013 № 1129-па</w:t>
      </w:r>
      <w:r w:rsidR="009113D7">
        <w:rPr>
          <w:rFonts w:ascii="Times New Roman" w:hAnsi="Times New Roman"/>
          <w:sz w:val="26"/>
          <w:szCs w:val="26"/>
        </w:rPr>
        <w:t xml:space="preserve"> (пункт 1 и пункт 2)</w:t>
      </w:r>
      <w:r w:rsidR="003D6415" w:rsidRPr="00D24B09">
        <w:rPr>
          <w:rFonts w:ascii="Times New Roman" w:hAnsi="Times New Roman"/>
          <w:sz w:val="26"/>
          <w:szCs w:val="26"/>
        </w:rPr>
        <w:t>, где в состав затрат входят:</w:t>
      </w:r>
    </w:p>
    <w:p w:rsidR="003D6415" w:rsidRPr="00D24B09" w:rsidRDefault="003D6415" w:rsidP="00D24B09">
      <w:pPr>
        <w:pStyle w:val="aa"/>
        <w:numPr>
          <w:ilvl w:val="0"/>
          <w:numId w:val="43"/>
        </w:numPr>
        <w:shd w:val="clear" w:color="auto" w:fill="FFFFFF"/>
        <w:tabs>
          <w:tab w:val="left" w:pos="0"/>
          <w:tab w:val="left" w:pos="1134"/>
        </w:tabs>
        <w:spacing w:after="0"/>
        <w:ind w:left="0" w:firstLine="720"/>
        <w:jc w:val="both"/>
        <w:rPr>
          <w:rFonts w:ascii="Times New Roman" w:hAnsi="Times New Roman"/>
          <w:b/>
          <w:sz w:val="26"/>
          <w:szCs w:val="26"/>
        </w:rPr>
      </w:pPr>
      <w:r w:rsidRPr="00D24B09">
        <w:rPr>
          <w:rFonts w:ascii="Times New Roman" w:hAnsi="Times New Roman"/>
          <w:b/>
          <w:sz w:val="26"/>
          <w:szCs w:val="26"/>
        </w:rPr>
        <w:t>Оплата труда и начисления на оплату труда обслуживающего персонала:</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кладовщик,</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кастелянша,</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шеф-повар,</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повар,</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кухонный рабочий,</w:t>
      </w:r>
    </w:p>
    <w:p w:rsidR="003D6415" w:rsidRPr="00D24B09" w:rsidRDefault="003D6415" w:rsidP="00D24B09">
      <w:pPr>
        <w:shd w:val="clear" w:color="auto" w:fill="FFFFFF"/>
        <w:tabs>
          <w:tab w:val="left" w:pos="0"/>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грузчик,</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  - машинист по стирке белья,</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  - рабочий по ремонту и стирке спецодежды.</w:t>
      </w:r>
    </w:p>
    <w:p w:rsidR="003D6415" w:rsidRPr="00D24B09" w:rsidRDefault="003D6415" w:rsidP="00D24B09">
      <w:pPr>
        <w:pStyle w:val="aa"/>
        <w:numPr>
          <w:ilvl w:val="0"/>
          <w:numId w:val="43"/>
        </w:numPr>
        <w:shd w:val="clear" w:color="auto" w:fill="FFFFFF"/>
        <w:tabs>
          <w:tab w:val="left" w:pos="993"/>
          <w:tab w:val="left" w:pos="1134"/>
        </w:tabs>
        <w:spacing w:after="0"/>
        <w:ind w:left="0" w:firstLine="720"/>
        <w:jc w:val="both"/>
        <w:rPr>
          <w:rFonts w:ascii="Times New Roman" w:hAnsi="Times New Roman"/>
          <w:b/>
          <w:sz w:val="26"/>
          <w:szCs w:val="26"/>
        </w:rPr>
      </w:pPr>
      <w:r w:rsidRPr="00D24B09">
        <w:rPr>
          <w:rFonts w:ascii="Times New Roman" w:hAnsi="Times New Roman"/>
          <w:b/>
          <w:sz w:val="26"/>
          <w:szCs w:val="26"/>
        </w:rPr>
        <w:t>Оплата прохождения медосмотра (1 раз в год) работников, перечисленных в п. «а».</w:t>
      </w:r>
    </w:p>
    <w:p w:rsidR="003D6415" w:rsidRPr="00D24B09" w:rsidRDefault="003D6415" w:rsidP="00D24B09">
      <w:pPr>
        <w:pStyle w:val="aa"/>
        <w:numPr>
          <w:ilvl w:val="0"/>
          <w:numId w:val="43"/>
        </w:numPr>
        <w:shd w:val="clear" w:color="auto" w:fill="FFFFFF"/>
        <w:tabs>
          <w:tab w:val="left" w:pos="993"/>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Увеличение стоимости материальных запасов, необходимых для присмотра и ухода за ребенком и соблюдения им личной гигиены.</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продукты питания,</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медикаменты,</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хозяйственные материалы.</w:t>
      </w:r>
    </w:p>
    <w:p w:rsidR="003D6415" w:rsidRPr="00D24B09" w:rsidRDefault="003D6415" w:rsidP="00D24B09">
      <w:pPr>
        <w:shd w:val="clear" w:color="auto" w:fill="FFFFFF"/>
        <w:tabs>
          <w:tab w:val="left" w:pos="993"/>
          <w:tab w:val="left" w:pos="1134"/>
        </w:tabs>
        <w:spacing w:after="0"/>
        <w:ind w:firstLine="720"/>
        <w:jc w:val="both"/>
        <w:rPr>
          <w:rFonts w:ascii="Times New Roman" w:hAnsi="Times New Roman"/>
          <w:sz w:val="26"/>
          <w:szCs w:val="26"/>
        </w:rPr>
      </w:pPr>
      <w:r w:rsidRPr="00D24B09">
        <w:rPr>
          <w:rFonts w:ascii="Times New Roman" w:hAnsi="Times New Roman"/>
          <w:sz w:val="26"/>
          <w:szCs w:val="26"/>
        </w:rPr>
        <w:t xml:space="preserve">Отсутствие учета вышеуказанных </w:t>
      </w:r>
      <w:r w:rsidR="00A677E6" w:rsidRPr="00D24B09">
        <w:rPr>
          <w:rFonts w:ascii="Times New Roman" w:hAnsi="Times New Roman"/>
          <w:sz w:val="26"/>
          <w:szCs w:val="26"/>
        </w:rPr>
        <w:t>расходов</w:t>
      </w:r>
      <w:r w:rsidRPr="00D24B09">
        <w:rPr>
          <w:rFonts w:ascii="Times New Roman" w:hAnsi="Times New Roman"/>
          <w:sz w:val="26"/>
          <w:szCs w:val="26"/>
        </w:rPr>
        <w:t xml:space="preserve"> в Порядке ведет к</w:t>
      </w:r>
      <w:r w:rsidR="000F00EF" w:rsidRPr="00D24B09">
        <w:rPr>
          <w:rFonts w:ascii="Times New Roman" w:hAnsi="Times New Roman"/>
          <w:sz w:val="26"/>
          <w:szCs w:val="26"/>
        </w:rPr>
        <w:t xml:space="preserve"> </w:t>
      </w:r>
      <w:r w:rsidR="00A677E6" w:rsidRPr="00D24B09">
        <w:rPr>
          <w:rFonts w:ascii="Times New Roman" w:hAnsi="Times New Roman"/>
          <w:sz w:val="26"/>
          <w:szCs w:val="26"/>
        </w:rPr>
        <w:t>недостоверным расчетам нормативных</w:t>
      </w:r>
      <w:r w:rsidR="000F00EF" w:rsidRPr="00D24B09">
        <w:rPr>
          <w:rFonts w:ascii="Times New Roman" w:hAnsi="Times New Roman"/>
          <w:sz w:val="26"/>
          <w:szCs w:val="26"/>
        </w:rPr>
        <w:t xml:space="preserve"> затрат</w:t>
      </w:r>
      <w:r w:rsidR="00A677E6" w:rsidRPr="00D24B09">
        <w:rPr>
          <w:rFonts w:ascii="Times New Roman" w:hAnsi="Times New Roman"/>
          <w:sz w:val="26"/>
          <w:szCs w:val="26"/>
        </w:rPr>
        <w:t xml:space="preserve"> и недостаточному финансовому обеспечению</w:t>
      </w:r>
      <w:r w:rsidR="000F00EF" w:rsidRPr="00D24B09">
        <w:rPr>
          <w:rFonts w:ascii="Times New Roman" w:hAnsi="Times New Roman"/>
          <w:sz w:val="26"/>
          <w:szCs w:val="26"/>
        </w:rPr>
        <w:t xml:space="preserve"> </w:t>
      </w:r>
      <w:r w:rsidR="00A677E6" w:rsidRPr="00D24B09">
        <w:rPr>
          <w:rFonts w:ascii="Times New Roman" w:hAnsi="Times New Roman"/>
          <w:sz w:val="26"/>
          <w:szCs w:val="26"/>
        </w:rPr>
        <w:t>на оказание</w:t>
      </w:r>
      <w:r w:rsidR="000F00EF" w:rsidRPr="00D24B09">
        <w:rPr>
          <w:rFonts w:ascii="Times New Roman" w:hAnsi="Times New Roman"/>
          <w:sz w:val="26"/>
          <w:szCs w:val="26"/>
        </w:rPr>
        <w:t xml:space="preserve"> муниципальной услуги.</w:t>
      </w:r>
    </w:p>
    <w:p w:rsidR="008D42AD" w:rsidRPr="00D24B09" w:rsidRDefault="008D42AD" w:rsidP="00D24B09">
      <w:pPr>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Раздел 5 Порядка не содержит </w:t>
      </w:r>
      <w:r w:rsidR="007F784D" w:rsidRPr="00D24B09">
        <w:rPr>
          <w:rFonts w:ascii="Times New Roman" w:hAnsi="Times New Roman"/>
          <w:sz w:val="26"/>
          <w:szCs w:val="26"/>
        </w:rPr>
        <w:t>систему</w:t>
      </w:r>
      <w:r w:rsidRPr="00D24B09">
        <w:rPr>
          <w:rFonts w:ascii="Times New Roman" w:hAnsi="Times New Roman"/>
          <w:sz w:val="26"/>
          <w:szCs w:val="26"/>
        </w:rPr>
        <w:t xml:space="preserve"> расчета территориального коэффициента, что является нарушением пункта 47 Общих требований.</w:t>
      </w:r>
    </w:p>
    <w:p w:rsidR="007F784D" w:rsidRPr="00D24B09" w:rsidRDefault="007F784D" w:rsidP="00D24B09">
      <w:pPr>
        <w:tabs>
          <w:tab w:val="left" w:pos="1134"/>
        </w:tabs>
        <w:spacing w:after="0"/>
        <w:ind w:firstLine="720"/>
        <w:jc w:val="both"/>
        <w:rPr>
          <w:rFonts w:ascii="Times New Roman" w:hAnsi="Times New Roman"/>
          <w:sz w:val="26"/>
          <w:szCs w:val="26"/>
        </w:rPr>
      </w:pPr>
      <w:r w:rsidRPr="00D24B09">
        <w:rPr>
          <w:rFonts w:ascii="Times New Roman" w:hAnsi="Times New Roman"/>
          <w:sz w:val="26"/>
          <w:szCs w:val="26"/>
          <w:highlight w:val="yellow"/>
        </w:rPr>
        <w:t>Отсутствие или неопределенность условий принятия решений, позволяющих принимать различные решения по своему усмотрению является коррупциогенным фактором («широта дискреционных полномочий»).</w:t>
      </w:r>
    </w:p>
    <w:p w:rsidR="00E00BB1" w:rsidRPr="00D24B09" w:rsidRDefault="009A60F9" w:rsidP="00D24B09">
      <w:pPr>
        <w:pStyle w:val="aa"/>
        <w:numPr>
          <w:ilvl w:val="0"/>
          <w:numId w:val="4"/>
        </w:numPr>
        <w:tabs>
          <w:tab w:val="left" w:pos="1134"/>
        </w:tabs>
        <w:spacing w:after="0"/>
        <w:ind w:left="0" w:firstLine="720"/>
        <w:jc w:val="both"/>
        <w:rPr>
          <w:rFonts w:ascii="Times New Roman" w:hAnsi="Times New Roman"/>
          <w:sz w:val="26"/>
          <w:szCs w:val="26"/>
        </w:rPr>
      </w:pPr>
      <w:r w:rsidRPr="00D24B09">
        <w:rPr>
          <w:rFonts w:ascii="Times New Roman" w:hAnsi="Times New Roman"/>
          <w:sz w:val="26"/>
          <w:szCs w:val="26"/>
        </w:rPr>
        <w:t xml:space="preserve">Дополнительно отметим, устранение нарушений, установленных Контрольно-счетной палатой в ходе контрольного мероприятия в отношении Управления образования, по результатам которого сформирован Акт от 27.12.2022 № 5 и представление от 15.02.2023 № 3 </w:t>
      </w:r>
      <w:r w:rsidR="00E00BB1" w:rsidRPr="00D24B09">
        <w:rPr>
          <w:rFonts w:ascii="Times New Roman" w:hAnsi="Times New Roman"/>
          <w:sz w:val="26"/>
          <w:szCs w:val="26"/>
        </w:rPr>
        <w:t xml:space="preserve">при проведении проверки соответствия Постановления администрации Дальнегорского городского округа от 28 декабря 2015 года № 799-па об утверждении «Порядка определения нормативных затрат на оказание муниципальных услуг в сфере образования, применяемых при расчете объема финансового обеспечения выполнения муниципального задания на </w:t>
      </w:r>
      <w:r w:rsidR="00E00BB1" w:rsidRPr="00D24B09">
        <w:rPr>
          <w:rFonts w:ascii="Times New Roman" w:hAnsi="Times New Roman"/>
          <w:sz w:val="26"/>
          <w:szCs w:val="26"/>
        </w:rPr>
        <w:lastRenderedPageBreak/>
        <w:t>оказание муниципальных услуг в муниципальных образовательных  учреждениях дошкольного образования» (далее – Порядок нормативных затрат):</w:t>
      </w:r>
    </w:p>
    <w:p w:rsidR="00E00BB1" w:rsidRPr="00D24B09" w:rsidRDefault="00E00BB1" w:rsidP="00D24B09">
      <w:pPr>
        <w:pStyle w:val="aa"/>
        <w:numPr>
          <w:ilvl w:val="0"/>
          <w:numId w:val="37"/>
        </w:numPr>
        <w:spacing w:after="0"/>
        <w:ind w:left="0" w:firstLine="720"/>
        <w:jc w:val="both"/>
        <w:rPr>
          <w:rFonts w:ascii="Times New Roman" w:hAnsi="Times New Roman"/>
          <w:sz w:val="26"/>
          <w:szCs w:val="26"/>
        </w:rPr>
      </w:pPr>
      <w:r w:rsidRPr="00D24B09">
        <w:rPr>
          <w:rFonts w:ascii="Times New Roman" w:hAnsi="Times New Roman"/>
          <w:sz w:val="26"/>
          <w:szCs w:val="26"/>
        </w:rPr>
        <w:t>Приказом от 31.03.2023 № 133-а при определении нормативных затрат учтены затраты:</w:t>
      </w:r>
    </w:p>
    <w:p w:rsidR="00E00BB1" w:rsidRPr="00D24B09" w:rsidRDefault="00E00BB1" w:rsidP="00D24B09">
      <w:pPr>
        <w:spacing w:after="0"/>
        <w:ind w:firstLine="720"/>
        <w:jc w:val="both"/>
        <w:rPr>
          <w:rFonts w:ascii="Times New Roman" w:hAnsi="Times New Roman"/>
          <w:sz w:val="26"/>
          <w:szCs w:val="26"/>
        </w:rPr>
      </w:pPr>
      <w:r w:rsidRPr="00D24B09">
        <w:rPr>
          <w:rFonts w:ascii="Times New Roman" w:hAnsi="Times New Roman"/>
          <w:sz w:val="26"/>
          <w:szCs w:val="26"/>
        </w:rPr>
        <w:t>- на аренду материальных запасов и движимого имущества, используемого в процессе оказания муниципальной услуги и общехозяйственные нужды;</w:t>
      </w:r>
    </w:p>
    <w:p w:rsidR="00E00BB1" w:rsidRPr="00D24B09" w:rsidRDefault="00E00BB1" w:rsidP="00D24B09">
      <w:pPr>
        <w:pStyle w:val="aa"/>
        <w:spacing w:after="0"/>
        <w:ind w:left="0" w:firstLine="720"/>
        <w:jc w:val="both"/>
        <w:rPr>
          <w:rFonts w:ascii="Times New Roman" w:hAnsi="Times New Roman"/>
          <w:sz w:val="26"/>
          <w:szCs w:val="26"/>
        </w:rPr>
      </w:pPr>
      <w:r w:rsidRPr="00D24B09">
        <w:rPr>
          <w:rFonts w:ascii="Times New Roman" w:hAnsi="Times New Roman"/>
          <w:sz w:val="26"/>
          <w:szCs w:val="26"/>
        </w:rPr>
        <w:t>-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(муниципальной) услуги (основных средств и нематериальных активов, амортизируемых в процессе оказания услуги) и общехозяйственные нужды,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не включенные в состав затрат на приобретение материальных запасов и на приобретение движимого имущества.</w:t>
      </w:r>
    </w:p>
    <w:p w:rsidR="00E00BB1" w:rsidRPr="00D24B09" w:rsidRDefault="00E00BB1" w:rsidP="00D24B09">
      <w:pPr>
        <w:pStyle w:val="aa"/>
        <w:spacing w:after="0"/>
        <w:ind w:left="0" w:firstLine="720"/>
        <w:jc w:val="both"/>
        <w:rPr>
          <w:rFonts w:ascii="Times New Roman" w:hAnsi="Times New Roman"/>
          <w:sz w:val="26"/>
          <w:szCs w:val="26"/>
        </w:rPr>
      </w:pPr>
      <w:r w:rsidRPr="00D24B09">
        <w:rPr>
          <w:rFonts w:ascii="Times New Roman" w:hAnsi="Times New Roman"/>
          <w:sz w:val="26"/>
          <w:szCs w:val="26"/>
        </w:rPr>
        <w:t xml:space="preserve">- затраты на содержание объектов недвижимого имущества затраты на содержание прилегающей территории (окос травы, озеленение и др..). </w:t>
      </w:r>
    </w:p>
    <w:p w:rsidR="00E00BB1" w:rsidRPr="00D24B09" w:rsidRDefault="00E00BB1" w:rsidP="00D24B09">
      <w:pPr>
        <w:pStyle w:val="aa"/>
        <w:numPr>
          <w:ilvl w:val="0"/>
          <w:numId w:val="37"/>
        </w:numPr>
        <w:spacing w:after="0"/>
        <w:ind w:left="0" w:firstLine="720"/>
        <w:jc w:val="both"/>
        <w:rPr>
          <w:rFonts w:ascii="Times New Roman" w:hAnsi="Times New Roman"/>
          <w:sz w:val="26"/>
          <w:szCs w:val="26"/>
        </w:rPr>
      </w:pPr>
      <w:r w:rsidRPr="00D24B09">
        <w:rPr>
          <w:rFonts w:ascii="Times New Roman" w:hAnsi="Times New Roman"/>
          <w:sz w:val="26"/>
          <w:szCs w:val="26"/>
        </w:rPr>
        <w:t>затраты на техническое обслуживание комплекса технических средств охраны включены в затраты на содержание объектов недвижимого имущества.</w:t>
      </w:r>
    </w:p>
    <w:p w:rsidR="00E00BB1" w:rsidRPr="00D24B09" w:rsidRDefault="00A35659" w:rsidP="00D24B09">
      <w:pPr>
        <w:pStyle w:val="aa"/>
        <w:spacing w:after="0"/>
        <w:ind w:left="0" w:firstLine="720"/>
        <w:jc w:val="both"/>
        <w:rPr>
          <w:rFonts w:ascii="Times New Roman" w:hAnsi="Times New Roman"/>
          <w:sz w:val="26"/>
          <w:szCs w:val="26"/>
        </w:rPr>
      </w:pPr>
      <w:r w:rsidRPr="00D24B09">
        <w:rPr>
          <w:rFonts w:ascii="Times New Roman" w:hAnsi="Times New Roman"/>
          <w:sz w:val="26"/>
          <w:szCs w:val="26"/>
        </w:rPr>
        <w:t>Однако, остались не учтенными рекомендации Контрольно-счетной палаты о включении в затраты на содержание объектов недвижимого имущества затрат на техническое обслуживание приборов учета теплоэнергии, предусмотренные абзацем седьмым пункта 3.3.3 Порядок от 28.12.2015 № 799-па. При этом Порядок, утвержденный Приказом от 31.03.2023 № 133-а</w:t>
      </w:r>
      <w:r w:rsidR="00586EBF" w:rsidRPr="00D24B09">
        <w:rPr>
          <w:rFonts w:ascii="Times New Roman" w:hAnsi="Times New Roman"/>
          <w:sz w:val="26"/>
          <w:szCs w:val="26"/>
        </w:rPr>
        <w:t xml:space="preserve"> в принципе</w:t>
      </w:r>
      <w:r w:rsidRPr="00D24B09">
        <w:rPr>
          <w:rFonts w:ascii="Times New Roman" w:hAnsi="Times New Roman"/>
          <w:sz w:val="26"/>
          <w:szCs w:val="26"/>
        </w:rPr>
        <w:t xml:space="preserve"> не содержит </w:t>
      </w:r>
      <w:r w:rsidR="00586EBF" w:rsidRPr="00D24B09">
        <w:rPr>
          <w:rFonts w:ascii="Times New Roman" w:hAnsi="Times New Roman"/>
          <w:sz w:val="26"/>
          <w:szCs w:val="26"/>
        </w:rPr>
        <w:t>данного вида затрат для определения норматива затрат.</w:t>
      </w:r>
    </w:p>
    <w:p w:rsidR="006B11A9" w:rsidRPr="00D24B09" w:rsidRDefault="006B11A9" w:rsidP="00D24B09">
      <w:pPr>
        <w:tabs>
          <w:tab w:val="left" w:pos="1134"/>
        </w:tabs>
        <w:spacing w:after="0"/>
        <w:ind w:firstLine="720"/>
        <w:jc w:val="both"/>
        <w:rPr>
          <w:rFonts w:ascii="Times New Roman" w:eastAsia="Times New Roman" w:hAnsi="Times New Roman"/>
          <w:b/>
          <w:sz w:val="26"/>
          <w:szCs w:val="26"/>
          <w:lang w:eastAsia="ru-RU"/>
        </w:rPr>
      </w:pPr>
      <w:r w:rsidRPr="00D24B09">
        <w:rPr>
          <w:rFonts w:ascii="Times New Roman" w:eastAsia="Times New Roman" w:hAnsi="Times New Roman"/>
          <w:b/>
          <w:sz w:val="26"/>
          <w:szCs w:val="26"/>
          <w:lang w:eastAsia="ru-RU"/>
        </w:rPr>
        <w:t>По результатам экспертно-аналитического мероприятия по второму вопросу установлено следующее:</w:t>
      </w:r>
    </w:p>
    <w:p w:rsidR="000E659A" w:rsidRPr="00D24B09" w:rsidRDefault="000E659A" w:rsidP="00D24B09">
      <w:pPr>
        <w:tabs>
          <w:tab w:val="left" w:pos="1134"/>
        </w:tabs>
        <w:spacing w:after="0"/>
        <w:ind w:firstLine="720"/>
        <w:jc w:val="both"/>
        <w:rPr>
          <w:rFonts w:ascii="Times New Roman" w:hAnsi="Times New Roman"/>
          <w:sz w:val="26"/>
          <w:szCs w:val="26"/>
        </w:rPr>
      </w:pPr>
      <w:r w:rsidRPr="00D24B09">
        <w:rPr>
          <w:rFonts w:ascii="Times New Roman" w:eastAsia="Times New Roman" w:hAnsi="Times New Roman"/>
          <w:sz w:val="26"/>
          <w:szCs w:val="26"/>
          <w:lang w:eastAsia="ru-RU"/>
        </w:rPr>
        <w:t xml:space="preserve">В результате настоящий экспертизы </w:t>
      </w:r>
      <w:r w:rsidR="00186066" w:rsidRPr="00D24B09">
        <w:rPr>
          <w:rFonts w:ascii="Times New Roman" w:eastAsia="Times New Roman" w:hAnsi="Times New Roman"/>
          <w:sz w:val="26"/>
          <w:szCs w:val="26"/>
          <w:lang w:eastAsia="ru-RU"/>
        </w:rPr>
        <w:t>установлено</w:t>
      </w:r>
      <w:r w:rsidRPr="00D24B09">
        <w:rPr>
          <w:rFonts w:ascii="Times New Roman" w:eastAsia="Times New Roman" w:hAnsi="Times New Roman"/>
          <w:sz w:val="26"/>
          <w:szCs w:val="26"/>
          <w:lang w:eastAsia="ru-RU"/>
        </w:rPr>
        <w:t xml:space="preserve"> наличие коррупциогенных факторов (признаков).</w:t>
      </w:r>
    </w:p>
    <w:p w:rsidR="006B11A9" w:rsidRDefault="006B11A9" w:rsidP="006B11A9">
      <w:pPr>
        <w:tabs>
          <w:tab w:val="left" w:pos="993"/>
        </w:tabs>
        <w:spacing w:after="0"/>
        <w:jc w:val="center"/>
        <w:rPr>
          <w:rFonts w:ascii="Times New Roman" w:hAnsi="Times New Roman"/>
          <w:b/>
          <w:sz w:val="26"/>
          <w:szCs w:val="26"/>
        </w:rPr>
      </w:pPr>
    </w:p>
    <w:p w:rsidR="006B11A9" w:rsidRPr="00DB42AA" w:rsidRDefault="006B11A9" w:rsidP="00E6076C">
      <w:pPr>
        <w:tabs>
          <w:tab w:val="left" w:pos="993"/>
        </w:tabs>
        <w:spacing w:after="0"/>
        <w:jc w:val="center"/>
        <w:rPr>
          <w:rFonts w:ascii="Times New Roman" w:hAnsi="Times New Roman"/>
          <w:b/>
          <w:sz w:val="26"/>
          <w:szCs w:val="26"/>
        </w:rPr>
      </w:pPr>
      <w:r w:rsidRPr="00DB42AA">
        <w:rPr>
          <w:rFonts w:ascii="Times New Roman" w:hAnsi="Times New Roman"/>
          <w:b/>
          <w:sz w:val="26"/>
          <w:szCs w:val="26"/>
        </w:rPr>
        <w:t>Выводы:</w:t>
      </w:r>
    </w:p>
    <w:p w:rsidR="006B11A9" w:rsidRPr="00A31C98" w:rsidRDefault="006B11A9" w:rsidP="006B11A9">
      <w:pPr>
        <w:tabs>
          <w:tab w:val="left" w:pos="993"/>
        </w:tabs>
        <w:spacing w:after="0"/>
        <w:ind w:firstLine="720"/>
        <w:jc w:val="both"/>
        <w:rPr>
          <w:rFonts w:ascii="Times New Roman" w:hAnsi="Times New Roman"/>
          <w:b/>
          <w:sz w:val="20"/>
          <w:szCs w:val="20"/>
        </w:rPr>
      </w:pPr>
    </w:p>
    <w:p w:rsidR="006B11A9" w:rsidRPr="00DB42AA" w:rsidRDefault="006B11A9" w:rsidP="00E6076C">
      <w:pPr>
        <w:tabs>
          <w:tab w:val="left" w:pos="993"/>
        </w:tabs>
        <w:spacing w:after="0"/>
        <w:ind w:firstLine="720"/>
        <w:jc w:val="both"/>
        <w:rPr>
          <w:rFonts w:ascii="Times New Roman" w:hAnsi="Times New Roman"/>
          <w:sz w:val="26"/>
          <w:szCs w:val="26"/>
        </w:rPr>
      </w:pPr>
      <w:r w:rsidRPr="00DB42AA">
        <w:rPr>
          <w:rFonts w:ascii="Times New Roman" w:eastAsia="Times New Roman" w:hAnsi="Times New Roman"/>
          <w:b/>
          <w:sz w:val="26"/>
          <w:szCs w:val="26"/>
          <w:lang w:eastAsia="ru-RU"/>
        </w:rPr>
        <w:t>В ходе проведения экспертно-аналитического мероприятия Контрольно-счетной палатой установлено</w:t>
      </w:r>
      <w:r w:rsidRPr="00DB42AA">
        <w:rPr>
          <w:rFonts w:ascii="Times New Roman" w:hAnsi="Times New Roman"/>
          <w:sz w:val="26"/>
          <w:szCs w:val="26"/>
        </w:rPr>
        <w:t>:</w:t>
      </w:r>
    </w:p>
    <w:p w:rsidR="00A52014" w:rsidRDefault="00A52014" w:rsidP="00A52014">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Нарушение</w:t>
      </w:r>
      <w:r w:rsidRPr="007348B2">
        <w:rPr>
          <w:rFonts w:ascii="Times New Roman" w:hAnsi="Times New Roman"/>
          <w:sz w:val="26"/>
          <w:szCs w:val="26"/>
        </w:rPr>
        <w:t xml:space="preserve"> части 4 статьи 99 Федерального закона от 29.12.2012 </w:t>
      </w:r>
      <w:r>
        <w:rPr>
          <w:rFonts w:ascii="Times New Roman" w:hAnsi="Times New Roman"/>
          <w:sz w:val="26"/>
          <w:szCs w:val="26"/>
        </w:rPr>
        <w:t>№</w:t>
      </w:r>
      <w:r w:rsidRPr="007348B2">
        <w:rPr>
          <w:rFonts w:ascii="Times New Roman" w:hAnsi="Times New Roman"/>
          <w:sz w:val="26"/>
          <w:szCs w:val="26"/>
        </w:rPr>
        <w:t xml:space="preserve"> 273-ФЗ</w:t>
      </w:r>
      <w:r>
        <w:rPr>
          <w:rFonts w:ascii="Times New Roman" w:hAnsi="Times New Roman"/>
          <w:sz w:val="26"/>
          <w:szCs w:val="26"/>
        </w:rPr>
        <w:t>;</w:t>
      </w:r>
    </w:p>
    <w:p w:rsidR="00CF3736" w:rsidRDefault="00CF3736"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 xml:space="preserve">Нарушение части </w:t>
      </w:r>
      <w:r w:rsidRPr="007348B2">
        <w:rPr>
          <w:rFonts w:ascii="Times New Roman" w:hAnsi="Times New Roman"/>
          <w:sz w:val="26"/>
          <w:szCs w:val="26"/>
        </w:rPr>
        <w:t xml:space="preserve">4 статьи 9 Закона Приморского края от 13.08.2013 </w:t>
      </w:r>
      <w:r>
        <w:rPr>
          <w:rFonts w:ascii="Times New Roman" w:hAnsi="Times New Roman"/>
          <w:sz w:val="26"/>
          <w:szCs w:val="26"/>
        </w:rPr>
        <w:t>№ 243-КЗ;</w:t>
      </w:r>
    </w:p>
    <w:p w:rsidR="00A52014" w:rsidRDefault="00A52014"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 xml:space="preserve">Нарушение </w:t>
      </w:r>
      <w:r w:rsidRPr="00D24B09">
        <w:rPr>
          <w:rFonts w:ascii="Times New Roman" w:hAnsi="Times New Roman"/>
          <w:sz w:val="26"/>
          <w:szCs w:val="26"/>
        </w:rPr>
        <w:t>части 2 статьи 3 Закона Приморск</w:t>
      </w:r>
      <w:r>
        <w:rPr>
          <w:rFonts w:ascii="Times New Roman" w:hAnsi="Times New Roman"/>
          <w:sz w:val="26"/>
          <w:szCs w:val="26"/>
        </w:rPr>
        <w:t>ого края от 05.12.2018 № 408-КЗ;</w:t>
      </w:r>
    </w:p>
    <w:p w:rsidR="00A52014" w:rsidRDefault="00A52014"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 xml:space="preserve">Нарушение </w:t>
      </w:r>
      <w:r w:rsidRPr="00D24B09">
        <w:rPr>
          <w:rFonts w:ascii="Times New Roman" w:hAnsi="Times New Roman"/>
          <w:sz w:val="26"/>
          <w:szCs w:val="26"/>
        </w:rPr>
        <w:t>части 2 статьи 3 Закона Приморск</w:t>
      </w:r>
      <w:r>
        <w:rPr>
          <w:rFonts w:ascii="Times New Roman" w:hAnsi="Times New Roman"/>
          <w:sz w:val="26"/>
          <w:szCs w:val="26"/>
        </w:rPr>
        <w:t>ого края от 05.12.2018 № 409-КЗ;</w:t>
      </w:r>
    </w:p>
    <w:p w:rsidR="00E40E16" w:rsidRDefault="00E40E16"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 xml:space="preserve">Нарушение </w:t>
      </w:r>
      <w:r w:rsidR="00CF3736">
        <w:rPr>
          <w:rFonts w:ascii="Times New Roman" w:hAnsi="Times New Roman"/>
          <w:sz w:val="26"/>
          <w:szCs w:val="26"/>
        </w:rPr>
        <w:t>абзаца второго пункта 3, пункта 6, пункта 20,</w:t>
      </w:r>
      <w:r w:rsidR="00A52014">
        <w:rPr>
          <w:rFonts w:ascii="Times New Roman" w:hAnsi="Times New Roman"/>
          <w:sz w:val="26"/>
          <w:szCs w:val="26"/>
        </w:rPr>
        <w:t xml:space="preserve"> пункта 21,</w:t>
      </w:r>
      <w:r w:rsidR="00CF3736">
        <w:rPr>
          <w:rFonts w:ascii="Times New Roman" w:hAnsi="Times New Roman"/>
          <w:sz w:val="26"/>
          <w:szCs w:val="26"/>
        </w:rPr>
        <w:t xml:space="preserve"> пункта 22, пункта 25, пункта 26, пункта 29, пункта 32, пункта 33, пункта 34, </w:t>
      </w:r>
      <w:r w:rsidR="00356C83">
        <w:rPr>
          <w:rFonts w:ascii="Times New Roman" w:hAnsi="Times New Roman"/>
          <w:sz w:val="26"/>
          <w:szCs w:val="26"/>
        </w:rPr>
        <w:t xml:space="preserve">пункта </w:t>
      </w:r>
      <w:r w:rsidR="00356C83">
        <w:rPr>
          <w:rFonts w:ascii="Times New Roman" w:hAnsi="Times New Roman"/>
          <w:sz w:val="26"/>
          <w:szCs w:val="26"/>
        </w:rPr>
        <w:lastRenderedPageBreak/>
        <w:t xml:space="preserve">36, </w:t>
      </w:r>
      <w:r w:rsidR="00CF3736">
        <w:rPr>
          <w:rFonts w:ascii="Times New Roman" w:hAnsi="Times New Roman"/>
          <w:sz w:val="26"/>
          <w:szCs w:val="26"/>
        </w:rPr>
        <w:t>пункта 37, пункта 38, пункта 40, пункта 41, пункта 43 и пункта 47 Общих требований</w:t>
      </w:r>
      <w:r>
        <w:rPr>
          <w:rFonts w:ascii="Times New Roman" w:hAnsi="Times New Roman"/>
          <w:sz w:val="26"/>
          <w:szCs w:val="26"/>
        </w:rPr>
        <w:t>;</w:t>
      </w:r>
    </w:p>
    <w:p w:rsidR="00356C83" w:rsidRDefault="00AC2845"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Нарушение пункта 1 и 2 Приложения</w:t>
      </w:r>
      <w:r w:rsidRPr="00D24B09">
        <w:rPr>
          <w:rFonts w:ascii="Times New Roman" w:hAnsi="Times New Roman"/>
          <w:sz w:val="26"/>
          <w:szCs w:val="26"/>
        </w:rPr>
        <w:t xml:space="preserve"> № 1 к Положению от 26.12.2013 № 1129-п</w:t>
      </w:r>
      <w:r>
        <w:rPr>
          <w:rFonts w:ascii="Times New Roman" w:hAnsi="Times New Roman"/>
          <w:sz w:val="26"/>
          <w:szCs w:val="26"/>
        </w:rPr>
        <w:t>а;</w:t>
      </w:r>
    </w:p>
    <w:p w:rsidR="006B11A9" w:rsidRPr="00DB42AA" w:rsidRDefault="00186066" w:rsidP="0010192C">
      <w:pPr>
        <w:numPr>
          <w:ilvl w:val="0"/>
          <w:numId w:val="2"/>
        </w:numPr>
        <w:tabs>
          <w:tab w:val="left" w:pos="993"/>
        </w:tabs>
        <w:spacing w:after="0"/>
        <w:ind w:left="0" w:firstLine="720"/>
        <w:jc w:val="both"/>
        <w:rPr>
          <w:rFonts w:ascii="Times New Roman" w:hAnsi="Times New Roman"/>
          <w:sz w:val="26"/>
          <w:szCs w:val="26"/>
        </w:rPr>
      </w:pPr>
      <w:r>
        <w:rPr>
          <w:rFonts w:ascii="Times New Roman" w:hAnsi="Times New Roman"/>
          <w:sz w:val="26"/>
          <w:szCs w:val="26"/>
        </w:rPr>
        <w:t>Наличие к</w:t>
      </w:r>
      <w:r w:rsidR="006B11A9">
        <w:rPr>
          <w:rFonts w:ascii="Times New Roman" w:hAnsi="Times New Roman"/>
          <w:sz w:val="26"/>
          <w:szCs w:val="26"/>
        </w:rPr>
        <w:t>оррупциогенны</w:t>
      </w:r>
      <w:r>
        <w:rPr>
          <w:rFonts w:ascii="Times New Roman" w:hAnsi="Times New Roman"/>
          <w:sz w:val="26"/>
          <w:szCs w:val="26"/>
        </w:rPr>
        <w:t>х</w:t>
      </w:r>
      <w:r w:rsidR="006B11A9" w:rsidRPr="00DB42AA">
        <w:rPr>
          <w:rFonts w:ascii="Times New Roman" w:hAnsi="Times New Roman"/>
          <w:sz w:val="26"/>
          <w:szCs w:val="26"/>
        </w:rPr>
        <w:t xml:space="preserve"> </w:t>
      </w:r>
      <w:r w:rsidR="006B11A9">
        <w:rPr>
          <w:rFonts w:ascii="Times New Roman" w:hAnsi="Times New Roman"/>
          <w:sz w:val="26"/>
          <w:szCs w:val="26"/>
        </w:rPr>
        <w:t>фактор</w:t>
      </w:r>
      <w:r>
        <w:rPr>
          <w:rFonts w:ascii="Times New Roman" w:hAnsi="Times New Roman"/>
          <w:sz w:val="26"/>
          <w:szCs w:val="26"/>
        </w:rPr>
        <w:t>ов</w:t>
      </w:r>
      <w:r w:rsidR="006B11A9">
        <w:rPr>
          <w:rFonts w:ascii="Times New Roman" w:hAnsi="Times New Roman"/>
          <w:sz w:val="26"/>
          <w:szCs w:val="26"/>
        </w:rPr>
        <w:t xml:space="preserve"> (признак</w:t>
      </w:r>
      <w:r>
        <w:rPr>
          <w:rFonts w:ascii="Times New Roman" w:hAnsi="Times New Roman"/>
          <w:sz w:val="26"/>
          <w:szCs w:val="26"/>
        </w:rPr>
        <w:t>ов</w:t>
      </w:r>
      <w:r w:rsidR="006B11A9">
        <w:rPr>
          <w:rFonts w:ascii="Times New Roman" w:hAnsi="Times New Roman"/>
          <w:sz w:val="26"/>
          <w:szCs w:val="26"/>
        </w:rPr>
        <w:t>)</w:t>
      </w:r>
      <w:r w:rsidR="006B11A9" w:rsidRPr="00DB42AA">
        <w:rPr>
          <w:rFonts w:ascii="Times New Roman" w:hAnsi="Times New Roman"/>
          <w:sz w:val="26"/>
          <w:szCs w:val="26"/>
        </w:rPr>
        <w:t>.</w:t>
      </w:r>
    </w:p>
    <w:p w:rsidR="007D366D" w:rsidRDefault="007D366D" w:rsidP="007D366D">
      <w:pPr>
        <w:spacing w:after="0"/>
        <w:ind w:firstLine="709"/>
        <w:jc w:val="center"/>
        <w:rPr>
          <w:rFonts w:ascii="Times New Roman" w:hAnsi="Times New Roman"/>
          <w:b/>
          <w:sz w:val="26"/>
          <w:szCs w:val="26"/>
        </w:rPr>
      </w:pPr>
    </w:p>
    <w:p w:rsidR="00A97FC6" w:rsidRPr="001957F0" w:rsidRDefault="00A97FC6" w:rsidP="00E6076C">
      <w:pPr>
        <w:spacing w:after="0"/>
        <w:jc w:val="center"/>
        <w:rPr>
          <w:rFonts w:ascii="Times New Roman" w:hAnsi="Times New Roman"/>
          <w:b/>
          <w:sz w:val="26"/>
          <w:szCs w:val="26"/>
        </w:rPr>
      </w:pPr>
      <w:r w:rsidRPr="001957F0">
        <w:rPr>
          <w:rFonts w:ascii="Times New Roman" w:hAnsi="Times New Roman"/>
          <w:b/>
          <w:sz w:val="26"/>
          <w:szCs w:val="26"/>
        </w:rPr>
        <w:t>Предложения</w:t>
      </w:r>
      <w:r w:rsidR="008004D5">
        <w:rPr>
          <w:rFonts w:ascii="Times New Roman" w:hAnsi="Times New Roman"/>
          <w:b/>
          <w:sz w:val="26"/>
          <w:szCs w:val="26"/>
        </w:rPr>
        <w:t xml:space="preserve"> (рекомендации)</w:t>
      </w:r>
    </w:p>
    <w:p w:rsidR="00A97FC6" w:rsidRPr="00EC62D2" w:rsidRDefault="00A97FC6" w:rsidP="001957F0">
      <w:pPr>
        <w:spacing w:after="0"/>
        <w:ind w:firstLine="709"/>
        <w:jc w:val="both"/>
        <w:rPr>
          <w:rFonts w:ascii="Times New Roman" w:hAnsi="Times New Roman"/>
          <w:b/>
          <w:sz w:val="20"/>
          <w:szCs w:val="20"/>
        </w:rPr>
      </w:pPr>
    </w:p>
    <w:p w:rsidR="00A97FC6" w:rsidRPr="00EC62D2" w:rsidRDefault="00A97FC6" w:rsidP="0010192C">
      <w:pPr>
        <w:pStyle w:val="aa"/>
        <w:numPr>
          <w:ilvl w:val="0"/>
          <w:numId w:val="8"/>
        </w:numPr>
        <w:spacing w:after="0"/>
        <w:ind w:left="0" w:firstLine="720"/>
        <w:jc w:val="both"/>
        <w:rPr>
          <w:rFonts w:ascii="Times New Roman" w:hAnsi="Times New Roman"/>
          <w:b/>
          <w:sz w:val="26"/>
          <w:szCs w:val="26"/>
        </w:rPr>
      </w:pPr>
      <w:r w:rsidRPr="00EC62D2">
        <w:rPr>
          <w:rFonts w:ascii="Times New Roman" w:hAnsi="Times New Roman"/>
          <w:b/>
          <w:sz w:val="26"/>
          <w:szCs w:val="26"/>
        </w:rPr>
        <w:t xml:space="preserve">Разработчику проекта решения – Управлению </w:t>
      </w:r>
      <w:r w:rsidR="00842902">
        <w:rPr>
          <w:rFonts w:ascii="Times New Roman" w:hAnsi="Times New Roman"/>
          <w:b/>
          <w:sz w:val="26"/>
          <w:szCs w:val="26"/>
        </w:rPr>
        <w:t>образования</w:t>
      </w:r>
      <w:r w:rsidRPr="00EC62D2">
        <w:rPr>
          <w:rFonts w:ascii="Times New Roman" w:hAnsi="Times New Roman"/>
          <w:b/>
          <w:sz w:val="26"/>
          <w:szCs w:val="26"/>
        </w:rPr>
        <w:t xml:space="preserve"> администрации Дальнегорского городского округа:</w:t>
      </w:r>
    </w:p>
    <w:p w:rsidR="00FD6225" w:rsidRPr="00842902" w:rsidRDefault="004D01E8" w:rsidP="0010192C">
      <w:pPr>
        <w:pStyle w:val="aa"/>
        <w:numPr>
          <w:ilvl w:val="0"/>
          <w:numId w:val="9"/>
        </w:numPr>
        <w:spacing w:after="0"/>
        <w:ind w:left="0" w:firstLine="720"/>
        <w:jc w:val="both"/>
        <w:rPr>
          <w:rFonts w:ascii="Times New Roman" w:hAnsi="Times New Roman"/>
          <w:sz w:val="26"/>
          <w:szCs w:val="26"/>
        </w:rPr>
      </w:pPr>
      <w:r w:rsidRPr="00842902">
        <w:rPr>
          <w:rFonts w:ascii="Times New Roman" w:hAnsi="Times New Roman"/>
          <w:sz w:val="26"/>
          <w:szCs w:val="26"/>
        </w:rPr>
        <w:t xml:space="preserve">Устранить </w:t>
      </w:r>
      <w:r w:rsidR="00842902">
        <w:rPr>
          <w:rFonts w:ascii="Times New Roman" w:hAnsi="Times New Roman"/>
          <w:sz w:val="26"/>
          <w:szCs w:val="26"/>
        </w:rPr>
        <w:t xml:space="preserve">выявленные </w:t>
      </w:r>
      <w:r w:rsidRPr="00842902">
        <w:rPr>
          <w:rFonts w:ascii="Times New Roman" w:hAnsi="Times New Roman"/>
          <w:sz w:val="26"/>
          <w:szCs w:val="26"/>
        </w:rPr>
        <w:t>нарушения, отраженные в настоящем заключении;</w:t>
      </w:r>
    </w:p>
    <w:p w:rsidR="00E85604" w:rsidRPr="00842902" w:rsidRDefault="00E85604" w:rsidP="0010192C">
      <w:pPr>
        <w:pStyle w:val="aa"/>
        <w:numPr>
          <w:ilvl w:val="0"/>
          <w:numId w:val="9"/>
        </w:numPr>
        <w:spacing w:after="0"/>
        <w:ind w:left="0" w:firstLine="720"/>
        <w:jc w:val="both"/>
        <w:rPr>
          <w:rFonts w:ascii="Times New Roman" w:hAnsi="Times New Roman"/>
          <w:sz w:val="26"/>
          <w:szCs w:val="26"/>
        </w:rPr>
      </w:pPr>
      <w:r w:rsidRPr="00842902">
        <w:rPr>
          <w:rFonts w:ascii="Times New Roman" w:hAnsi="Times New Roman"/>
          <w:sz w:val="26"/>
          <w:szCs w:val="26"/>
        </w:rPr>
        <w:t xml:space="preserve">Внести изменения </w:t>
      </w:r>
      <w:r w:rsidR="004D01E8" w:rsidRPr="00842902">
        <w:rPr>
          <w:rFonts w:ascii="Times New Roman" w:hAnsi="Times New Roman"/>
          <w:sz w:val="26"/>
          <w:szCs w:val="26"/>
        </w:rPr>
        <w:t xml:space="preserve">в </w:t>
      </w:r>
      <w:r w:rsidR="00CF3736">
        <w:rPr>
          <w:rFonts w:ascii="Times New Roman" w:hAnsi="Times New Roman"/>
          <w:sz w:val="26"/>
          <w:szCs w:val="26"/>
        </w:rPr>
        <w:t>Порядок</w:t>
      </w:r>
      <w:r w:rsidR="004D01E8" w:rsidRPr="00842902">
        <w:rPr>
          <w:rFonts w:ascii="Times New Roman" w:hAnsi="Times New Roman"/>
          <w:sz w:val="26"/>
          <w:szCs w:val="26"/>
        </w:rPr>
        <w:t>, с целью устранения разночтений</w:t>
      </w:r>
      <w:r w:rsidR="00842902">
        <w:rPr>
          <w:rFonts w:ascii="Times New Roman" w:hAnsi="Times New Roman"/>
          <w:sz w:val="26"/>
          <w:szCs w:val="26"/>
        </w:rPr>
        <w:t xml:space="preserve">, </w:t>
      </w:r>
      <w:r w:rsidR="00BD03A0">
        <w:rPr>
          <w:rFonts w:ascii="Times New Roman" w:hAnsi="Times New Roman"/>
          <w:sz w:val="26"/>
          <w:szCs w:val="26"/>
        </w:rPr>
        <w:t>несоответствий</w:t>
      </w:r>
      <w:r w:rsidRPr="00842902">
        <w:rPr>
          <w:rFonts w:ascii="Times New Roman" w:hAnsi="Times New Roman"/>
          <w:sz w:val="26"/>
          <w:szCs w:val="26"/>
        </w:rPr>
        <w:t>;</w:t>
      </w:r>
    </w:p>
    <w:p w:rsidR="004D01E8" w:rsidRDefault="004D01E8" w:rsidP="0010192C">
      <w:pPr>
        <w:pStyle w:val="aa"/>
        <w:numPr>
          <w:ilvl w:val="0"/>
          <w:numId w:val="9"/>
        </w:numPr>
        <w:spacing w:after="0"/>
        <w:ind w:left="0" w:firstLine="720"/>
        <w:jc w:val="both"/>
        <w:rPr>
          <w:rFonts w:ascii="Times New Roman" w:hAnsi="Times New Roman"/>
          <w:sz w:val="26"/>
          <w:szCs w:val="26"/>
        </w:rPr>
      </w:pPr>
      <w:r>
        <w:rPr>
          <w:rFonts w:ascii="Times New Roman" w:hAnsi="Times New Roman"/>
          <w:sz w:val="26"/>
          <w:szCs w:val="26"/>
        </w:rPr>
        <w:t>Устранить коррупциогенные факторы (признаки);</w:t>
      </w:r>
    </w:p>
    <w:p w:rsidR="00781DD5" w:rsidRDefault="00842902" w:rsidP="00842902">
      <w:pPr>
        <w:pStyle w:val="aa"/>
        <w:numPr>
          <w:ilvl w:val="0"/>
          <w:numId w:val="9"/>
        </w:numPr>
        <w:spacing w:after="0"/>
        <w:ind w:left="0" w:firstLine="720"/>
        <w:jc w:val="both"/>
        <w:rPr>
          <w:rFonts w:ascii="Times New Roman" w:hAnsi="Times New Roman"/>
          <w:sz w:val="26"/>
          <w:szCs w:val="26"/>
        </w:rPr>
      </w:pPr>
      <w:r>
        <w:rPr>
          <w:rFonts w:ascii="Times New Roman" w:hAnsi="Times New Roman"/>
          <w:sz w:val="26"/>
          <w:szCs w:val="26"/>
        </w:rPr>
        <w:t>Уведомит</w:t>
      </w:r>
      <w:r w:rsidR="00097524">
        <w:rPr>
          <w:rFonts w:ascii="Times New Roman" w:hAnsi="Times New Roman"/>
          <w:sz w:val="26"/>
          <w:szCs w:val="26"/>
        </w:rPr>
        <w:t>ь</w:t>
      </w:r>
      <w:r>
        <w:rPr>
          <w:rFonts w:ascii="Times New Roman" w:hAnsi="Times New Roman"/>
          <w:sz w:val="26"/>
          <w:szCs w:val="26"/>
        </w:rPr>
        <w:t xml:space="preserve"> в письменной форме Контрольно-счетную палату Дальнегорского городского округ о принятых по результатам рассмотрения </w:t>
      </w:r>
      <w:r w:rsidRPr="00A52014">
        <w:rPr>
          <w:rFonts w:ascii="Times New Roman" w:hAnsi="Times New Roman"/>
          <w:sz w:val="26"/>
          <w:szCs w:val="26"/>
        </w:rPr>
        <w:t xml:space="preserve">настоящего заключения решениях </w:t>
      </w:r>
      <w:r w:rsidRPr="00A52014">
        <w:rPr>
          <w:rFonts w:ascii="Times New Roman" w:eastAsia="Times New Roman" w:hAnsi="Times New Roman"/>
          <w:sz w:val="26"/>
          <w:szCs w:val="26"/>
          <w:lang w:eastAsia="ru-RU"/>
        </w:rPr>
        <w:t>(с приложением соответствующих</w:t>
      </w:r>
      <w:r w:rsidRPr="00DB42AA">
        <w:rPr>
          <w:rFonts w:ascii="Times New Roman" w:eastAsia="Times New Roman" w:hAnsi="Times New Roman"/>
          <w:sz w:val="26"/>
          <w:szCs w:val="26"/>
          <w:lang w:eastAsia="ru-RU"/>
        </w:rPr>
        <w:t xml:space="preserve"> подтверждающих документов).</w:t>
      </w:r>
    </w:p>
    <w:p w:rsidR="001D0A09" w:rsidRDefault="001D0A09" w:rsidP="00B56985">
      <w:pPr>
        <w:spacing w:after="0"/>
        <w:jc w:val="both"/>
        <w:rPr>
          <w:rFonts w:ascii="Times New Roman" w:eastAsia="Times New Roman" w:hAnsi="Times New Roman"/>
          <w:bCs/>
          <w:lang w:eastAsia="ru-RU"/>
        </w:rPr>
      </w:pPr>
    </w:p>
    <w:p w:rsidR="00842902" w:rsidRPr="00A31C98" w:rsidRDefault="00842902" w:rsidP="00B56985">
      <w:pPr>
        <w:spacing w:after="0"/>
        <w:jc w:val="both"/>
        <w:rPr>
          <w:rFonts w:ascii="Times New Roman" w:eastAsia="Times New Roman" w:hAnsi="Times New Roman"/>
          <w:bCs/>
          <w:lang w:eastAsia="ru-RU"/>
        </w:rPr>
      </w:pPr>
    </w:p>
    <w:p w:rsidR="00B56985" w:rsidRPr="00B56985" w:rsidRDefault="00B56985" w:rsidP="00B56985">
      <w:pPr>
        <w:spacing w:after="0"/>
        <w:jc w:val="both"/>
        <w:rPr>
          <w:rFonts w:ascii="Times New Roman" w:eastAsia="Times New Roman" w:hAnsi="Times New Roman"/>
          <w:color w:val="000000"/>
          <w:sz w:val="26"/>
          <w:szCs w:val="26"/>
          <w:lang w:eastAsia="ru-RU"/>
        </w:rPr>
      </w:pPr>
      <w:r w:rsidRPr="00B56985">
        <w:rPr>
          <w:rFonts w:ascii="Times New Roman" w:eastAsia="Times New Roman" w:hAnsi="Times New Roman"/>
          <w:color w:val="000000"/>
          <w:sz w:val="26"/>
          <w:szCs w:val="26"/>
          <w:lang w:eastAsia="ru-RU"/>
        </w:rPr>
        <w:t>Председатель Контрольно-счетной палаты</w:t>
      </w:r>
    </w:p>
    <w:p w:rsidR="00B56985" w:rsidRPr="00B56985" w:rsidRDefault="00B56985" w:rsidP="00B56985">
      <w:pPr>
        <w:spacing w:after="0"/>
        <w:jc w:val="both"/>
        <w:rPr>
          <w:rFonts w:ascii="Times New Roman" w:eastAsia="Times New Roman" w:hAnsi="Times New Roman"/>
          <w:color w:val="000000"/>
          <w:sz w:val="26"/>
          <w:szCs w:val="26"/>
          <w:lang w:eastAsia="ru-RU"/>
        </w:rPr>
      </w:pPr>
      <w:r w:rsidRPr="00B56985">
        <w:rPr>
          <w:rFonts w:ascii="Times New Roman" w:eastAsia="Times New Roman" w:hAnsi="Times New Roman"/>
          <w:color w:val="000000"/>
          <w:sz w:val="26"/>
          <w:szCs w:val="26"/>
          <w:lang w:eastAsia="ru-RU"/>
        </w:rPr>
        <w:t>Дальнегорского городского округа</w:t>
      </w:r>
      <w:r w:rsidR="00781DD5">
        <w:rPr>
          <w:rFonts w:ascii="Times New Roman" w:eastAsia="Times New Roman" w:hAnsi="Times New Roman"/>
          <w:color w:val="000000"/>
          <w:sz w:val="26"/>
          <w:szCs w:val="26"/>
          <w:lang w:eastAsia="ru-RU"/>
        </w:rPr>
        <w:tab/>
      </w:r>
      <w:r w:rsidR="00781DD5">
        <w:rPr>
          <w:rFonts w:ascii="Times New Roman" w:eastAsia="Times New Roman" w:hAnsi="Times New Roman"/>
          <w:color w:val="000000"/>
          <w:sz w:val="26"/>
          <w:szCs w:val="26"/>
          <w:lang w:eastAsia="ru-RU"/>
        </w:rPr>
        <w:tab/>
      </w:r>
      <w:r w:rsidR="00781DD5">
        <w:rPr>
          <w:rFonts w:ascii="Times New Roman" w:eastAsia="Times New Roman" w:hAnsi="Times New Roman"/>
          <w:color w:val="000000"/>
          <w:sz w:val="26"/>
          <w:szCs w:val="26"/>
          <w:lang w:eastAsia="ru-RU"/>
        </w:rPr>
        <w:tab/>
      </w:r>
      <w:r w:rsidR="00781DD5">
        <w:rPr>
          <w:rFonts w:ascii="Times New Roman" w:eastAsia="Times New Roman" w:hAnsi="Times New Roman"/>
          <w:color w:val="000000"/>
          <w:sz w:val="26"/>
          <w:szCs w:val="26"/>
          <w:lang w:eastAsia="ru-RU"/>
        </w:rPr>
        <w:tab/>
      </w:r>
      <w:r w:rsidR="00781DD5">
        <w:rPr>
          <w:rFonts w:ascii="Times New Roman" w:eastAsia="Times New Roman" w:hAnsi="Times New Roman"/>
          <w:color w:val="000000"/>
          <w:sz w:val="26"/>
          <w:szCs w:val="26"/>
          <w:lang w:eastAsia="ru-RU"/>
        </w:rPr>
        <w:tab/>
        <w:t xml:space="preserve">      </w:t>
      </w:r>
      <w:r w:rsidRPr="00B56985">
        <w:rPr>
          <w:rFonts w:ascii="Times New Roman" w:eastAsia="Times New Roman" w:hAnsi="Times New Roman"/>
          <w:color w:val="000000"/>
          <w:sz w:val="26"/>
          <w:szCs w:val="26"/>
          <w:lang w:eastAsia="ru-RU"/>
        </w:rPr>
        <w:t>Е.А. Пушанкина</w:t>
      </w:r>
    </w:p>
    <w:p w:rsidR="009351CF" w:rsidRPr="00A31C98" w:rsidRDefault="009351CF" w:rsidP="009351CF">
      <w:pPr>
        <w:spacing w:after="0" w:line="240" w:lineRule="auto"/>
        <w:jc w:val="both"/>
        <w:rPr>
          <w:rFonts w:ascii="Times New Roman" w:eastAsia="Times New Roman" w:hAnsi="Times New Roman"/>
          <w:color w:val="000000"/>
          <w:lang w:eastAsia="ru-RU"/>
        </w:rPr>
      </w:pPr>
    </w:p>
    <w:p w:rsidR="009351CF" w:rsidRPr="00BB5043" w:rsidRDefault="009351CF" w:rsidP="009351CF">
      <w:pPr>
        <w:spacing w:after="0" w:line="240" w:lineRule="auto"/>
        <w:jc w:val="both"/>
        <w:rPr>
          <w:rFonts w:ascii="Times New Roman" w:eastAsia="Times New Roman" w:hAnsi="Times New Roman"/>
          <w:color w:val="000000"/>
          <w:sz w:val="26"/>
          <w:szCs w:val="26"/>
          <w:lang w:eastAsia="ru-RU"/>
        </w:rPr>
      </w:pPr>
      <w:r w:rsidRPr="00BB5043">
        <w:rPr>
          <w:rFonts w:ascii="Times New Roman" w:eastAsia="Times New Roman" w:hAnsi="Times New Roman"/>
          <w:color w:val="000000"/>
          <w:sz w:val="26"/>
          <w:szCs w:val="26"/>
          <w:lang w:eastAsia="ru-RU"/>
        </w:rPr>
        <w:t>Ответственный исполнитель экспертно-аналитического</w:t>
      </w:r>
    </w:p>
    <w:p w:rsidR="009351CF" w:rsidRDefault="009351CF" w:rsidP="00A31C98">
      <w:pPr>
        <w:spacing w:after="0" w:line="240" w:lineRule="auto"/>
        <w:jc w:val="both"/>
        <w:rPr>
          <w:rFonts w:ascii="Times New Roman" w:eastAsia="Times New Roman" w:hAnsi="Times New Roman"/>
          <w:color w:val="000000"/>
          <w:sz w:val="26"/>
          <w:szCs w:val="26"/>
          <w:lang w:eastAsia="ru-RU"/>
        </w:rPr>
      </w:pPr>
      <w:r w:rsidRPr="00BB5043">
        <w:rPr>
          <w:rFonts w:ascii="Times New Roman" w:eastAsia="Times New Roman" w:hAnsi="Times New Roman"/>
          <w:color w:val="000000"/>
          <w:sz w:val="26"/>
          <w:szCs w:val="26"/>
          <w:lang w:eastAsia="ru-RU"/>
        </w:rPr>
        <w:t>мероприятия:</w:t>
      </w:r>
    </w:p>
    <w:p w:rsidR="00A31C98" w:rsidRPr="00A31C98" w:rsidRDefault="00A31C98" w:rsidP="00A31C98">
      <w:pPr>
        <w:spacing w:after="0" w:line="240" w:lineRule="auto"/>
        <w:jc w:val="both"/>
        <w:rPr>
          <w:rFonts w:ascii="Times New Roman" w:eastAsia="Times New Roman" w:hAnsi="Times New Roman"/>
          <w:color w:val="000000"/>
          <w:sz w:val="20"/>
          <w:szCs w:val="20"/>
          <w:lang w:eastAsia="ru-RU"/>
        </w:rPr>
      </w:pPr>
    </w:p>
    <w:p w:rsidR="009351CF" w:rsidRDefault="00A46F0D" w:rsidP="009351CF">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Ведущий инспектор</w:t>
      </w:r>
      <w:r w:rsidR="009351CF">
        <w:rPr>
          <w:rFonts w:ascii="Times New Roman" w:eastAsia="Times New Roman" w:hAnsi="Times New Roman"/>
          <w:color w:val="000000"/>
          <w:sz w:val="26"/>
          <w:szCs w:val="26"/>
          <w:lang w:eastAsia="ru-RU"/>
        </w:rPr>
        <w:t xml:space="preserve"> Контрольно-счетной палаты</w:t>
      </w:r>
      <w:r w:rsidR="00E6076C">
        <w:rPr>
          <w:rFonts w:ascii="Times New Roman" w:eastAsia="Times New Roman" w:hAnsi="Times New Roman"/>
          <w:color w:val="000000"/>
          <w:sz w:val="26"/>
          <w:szCs w:val="26"/>
          <w:lang w:eastAsia="ru-RU"/>
        </w:rPr>
        <w:tab/>
      </w:r>
      <w:r w:rsidR="00E6076C">
        <w:rPr>
          <w:rFonts w:ascii="Times New Roman" w:eastAsia="Times New Roman" w:hAnsi="Times New Roman"/>
          <w:color w:val="000000"/>
          <w:sz w:val="26"/>
          <w:szCs w:val="26"/>
          <w:lang w:eastAsia="ru-RU"/>
        </w:rPr>
        <w:tab/>
      </w:r>
      <w:r w:rsidR="00E6076C">
        <w:rPr>
          <w:rFonts w:ascii="Times New Roman" w:eastAsia="Times New Roman" w:hAnsi="Times New Roman"/>
          <w:color w:val="000000"/>
          <w:sz w:val="26"/>
          <w:szCs w:val="26"/>
          <w:lang w:eastAsia="ru-RU"/>
        </w:rPr>
        <w:tab/>
      </w:r>
      <w:r w:rsidR="00E6076C">
        <w:rPr>
          <w:rFonts w:ascii="Times New Roman" w:eastAsia="Times New Roman" w:hAnsi="Times New Roman"/>
          <w:color w:val="000000"/>
          <w:sz w:val="26"/>
          <w:szCs w:val="26"/>
          <w:lang w:eastAsia="ru-RU"/>
        </w:rPr>
        <w:tab/>
        <w:t xml:space="preserve">   </w:t>
      </w:r>
      <w:r w:rsidR="009351CF" w:rsidRPr="00DB0FCC">
        <w:rPr>
          <w:rFonts w:ascii="Times New Roman" w:eastAsia="Times New Roman" w:hAnsi="Times New Roman"/>
          <w:color w:val="000000"/>
          <w:sz w:val="26"/>
          <w:szCs w:val="26"/>
          <w:lang w:eastAsia="ru-RU"/>
        </w:rPr>
        <w:t>Т.А. Луцкая</w:t>
      </w:r>
    </w:p>
    <w:p w:rsidR="00B06AAB" w:rsidRDefault="009351CF" w:rsidP="00E20860">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Дальнегорского городского округа</w:t>
      </w:r>
    </w:p>
    <w:p w:rsidR="002151C0" w:rsidRDefault="002151C0">
      <w:pPr>
        <w:spacing w:after="0" w:line="240" w:lineRule="auto"/>
        <w:rPr>
          <w:rFonts w:ascii="Times New Roman" w:eastAsia="Times New Roman" w:hAnsi="Times New Roman"/>
          <w:color w:val="000000"/>
          <w:sz w:val="26"/>
          <w:szCs w:val="26"/>
          <w:lang w:eastAsia="ru-RU"/>
        </w:rPr>
      </w:pPr>
    </w:p>
    <w:p w:rsidR="002151C0" w:rsidRPr="002151C0" w:rsidRDefault="002151C0" w:rsidP="002151C0">
      <w:pPr>
        <w:rPr>
          <w:rFonts w:ascii="Times New Roman" w:eastAsia="Times New Roman" w:hAnsi="Times New Roman"/>
          <w:sz w:val="26"/>
          <w:szCs w:val="26"/>
          <w:lang w:eastAsia="ru-RU"/>
        </w:rPr>
      </w:pPr>
    </w:p>
    <w:p w:rsidR="002151C0" w:rsidRPr="002151C0" w:rsidRDefault="002151C0" w:rsidP="002151C0">
      <w:pPr>
        <w:rPr>
          <w:rFonts w:ascii="Times New Roman" w:eastAsia="Times New Roman" w:hAnsi="Times New Roman"/>
          <w:sz w:val="26"/>
          <w:szCs w:val="26"/>
          <w:lang w:eastAsia="ru-RU"/>
        </w:rPr>
      </w:pPr>
    </w:p>
    <w:p w:rsidR="002151C0" w:rsidRDefault="002151C0" w:rsidP="002151C0">
      <w:pPr>
        <w:jc w:val="center"/>
        <w:rPr>
          <w:rFonts w:ascii="Times New Roman" w:eastAsia="Times New Roman" w:hAnsi="Times New Roman"/>
          <w:sz w:val="26"/>
          <w:szCs w:val="26"/>
          <w:lang w:eastAsia="ru-RU"/>
        </w:rPr>
      </w:pPr>
    </w:p>
    <w:p w:rsidR="002151C0" w:rsidRDefault="002151C0" w:rsidP="002151C0">
      <w:pPr>
        <w:rPr>
          <w:rFonts w:ascii="Times New Roman" w:eastAsia="Times New Roman" w:hAnsi="Times New Roman"/>
          <w:sz w:val="26"/>
          <w:szCs w:val="26"/>
          <w:lang w:eastAsia="ru-RU"/>
        </w:rPr>
      </w:pPr>
    </w:p>
    <w:p w:rsidR="00A05FBB" w:rsidRPr="002151C0" w:rsidRDefault="00A05FBB" w:rsidP="002151C0">
      <w:pPr>
        <w:rPr>
          <w:rFonts w:ascii="Times New Roman" w:eastAsia="Times New Roman" w:hAnsi="Times New Roman"/>
          <w:sz w:val="26"/>
          <w:szCs w:val="26"/>
          <w:lang w:eastAsia="ru-RU"/>
        </w:rPr>
        <w:sectPr w:rsidR="00A05FBB" w:rsidRPr="002151C0" w:rsidSect="00A05FBB">
          <w:headerReference w:type="default" r:id="rId11"/>
          <w:pgSz w:w="11906" w:h="16838"/>
          <w:pgMar w:top="1134" w:right="851" w:bottom="851" w:left="1701" w:header="709" w:footer="709" w:gutter="0"/>
          <w:cols w:space="708"/>
          <w:docGrid w:linePitch="360"/>
        </w:sectPr>
      </w:pPr>
    </w:p>
    <w:p w:rsidR="00B56985" w:rsidRDefault="00B06AAB" w:rsidP="00B06AAB">
      <w:pPr>
        <w:spacing w:after="0" w:line="240" w:lineRule="auto"/>
        <w:jc w:val="right"/>
        <w:rPr>
          <w:rFonts w:ascii="Times New Roman" w:eastAsia="Times New Roman" w:hAnsi="Times New Roman"/>
          <w:color w:val="000000"/>
          <w:sz w:val="24"/>
          <w:szCs w:val="24"/>
          <w:lang w:eastAsia="ru-RU"/>
        </w:rPr>
      </w:pPr>
      <w:r w:rsidRPr="00B06AAB">
        <w:rPr>
          <w:rFonts w:ascii="Times New Roman" w:eastAsia="Times New Roman" w:hAnsi="Times New Roman"/>
          <w:color w:val="000000"/>
          <w:sz w:val="24"/>
          <w:szCs w:val="24"/>
          <w:lang w:eastAsia="ru-RU"/>
        </w:rPr>
        <w:lastRenderedPageBreak/>
        <w:t xml:space="preserve">Приложение № </w:t>
      </w:r>
      <w:r w:rsidR="00BD03A0">
        <w:rPr>
          <w:rFonts w:ascii="Times New Roman" w:eastAsia="Times New Roman" w:hAnsi="Times New Roman"/>
          <w:color w:val="000000"/>
          <w:sz w:val="24"/>
          <w:szCs w:val="24"/>
          <w:lang w:eastAsia="ru-RU"/>
        </w:rPr>
        <w:t>1</w:t>
      </w:r>
    </w:p>
    <w:p w:rsidR="00B06AAB" w:rsidRDefault="00B06AAB" w:rsidP="00B06AAB">
      <w:pPr>
        <w:spacing w:after="0" w:line="240" w:lineRule="auto"/>
        <w:jc w:val="right"/>
        <w:rPr>
          <w:rFonts w:ascii="Times New Roman" w:eastAsia="Times New Roman" w:hAnsi="Times New Roman"/>
          <w:color w:val="000000"/>
          <w:sz w:val="24"/>
          <w:szCs w:val="24"/>
          <w:lang w:eastAsia="ru-RU"/>
        </w:rPr>
      </w:pPr>
    </w:p>
    <w:p w:rsidR="00B06AAB" w:rsidRDefault="00B06AAB" w:rsidP="00B06AAB">
      <w:pPr>
        <w:spacing w:after="0" w:line="240" w:lineRule="auto"/>
        <w:jc w:val="center"/>
        <w:rPr>
          <w:rFonts w:ascii="Times New Roman" w:eastAsia="Times New Roman" w:hAnsi="Times New Roman"/>
          <w:b/>
          <w:color w:val="000000"/>
          <w:sz w:val="28"/>
          <w:szCs w:val="28"/>
          <w:lang w:eastAsia="ru-RU"/>
        </w:rPr>
      </w:pPr>
    </w:p>
    <w:p w:rsidR="00B06AAB" w:rsidRPr="00B06AAB" w:rsidRDefault="00B06AAB" w:rsidP="00B06AAB">
      <w:pPr>
        <w:spacing w:after="0" w:line="240" w:lineRule="auto"/>
        <w:jc w:val="center"/>
        <w:rPr>
          <w:rFonts w:ascii="Times New Roman" w:eastAsia="Times New Roman" w:hAnsi="Times New Roman"/>
          <w:b/>
          <w:color w:val="000000"/>
          <w:sz w:val="26"/>
          <w:szCs w:val="26"/>
          <w:lang w:eastAsia="ru-RU"/>
        </w:rPr>
      </w:pPr>
      <w:r w:rsidRPr="00B06AAB">
        <w:rPr>
          <w:rFonts w:ascii="Times New Roman" w:eastAsia="Times New Roman" w:hAnsi="Times New Roman"/>
          <w:b/>
          <w:color w:val="000000"/>
          <w:sz w:val="26"/>
          <w:szCs w:val="26"/>
          <w:lang w:eastAsia="ru-RU"/>
        </w:rPr>
        <w:t xml:space="preserve">Выводы и предложения к заключению № </w:t>
      </w:r>
      <w:r w:rsidR="00B82C42">
        <w:rPr>
          <w:rFonts w:ascii="Times New Roman" w:eastAsia="Times New Roman" w:hAnsi="Times New Roman"/>
          <w:b/>
          <w:color w:val="000000"/>
          <w:sz w:val="26"/>
          <w:szCs w:val="26"/>
          <w:lang w:eastAsia="ru-RU"/>
        </w:rPr>
        <w:t>38</w:t>
      </w:r>
      <w:r w:rsidRPr="00B06AAB">
        <w:rPr>
          <w:rFonts w:ascii="Times New Roman" w:eastAsia="Times New Roman" w:hAnsi="Times New Roman"/>
          <w:b/>
          <w:color w:val="000000"/>
          <w:sz w:val="26"/>
          <w:szCs w:val="26"/>
          <w:lang w:eastAsia="ru-RU"/>
        </w:rPr>
        <w:t xml:space="preserve"> от </w:t>
      </w:r>
      <w:r w:rsidR="00BD03A0">
        <w:rPr>
          <w:rFonts w:ascii="Times New Roman" w:eastAsia="Times New Roman" w:hAnsi="Times New Roman"/>
          <w:b/>
          <w:color w:val="000000"/>
          <w:sz w:val="26"/>
          <w:szCs w:val="26"/>
          <w:lang w:eastAsia="ru-RU"/>
        </w:rPr>
        <w:t>2</w:t>
      </w:r>
      <w:r w:rsidR="00B82C42">
        <w:rPr>
          <w:rFonts w:ascii="Times New Roman" w:eastAsia="Times New Roman" w:hAnsi="Times New Roman"/>
          <w:b/>
          <w:color w:val="000000"/>
          <w:sz w:val="26"/>
          <w:szCs w:val="26"/>
          <w:lang w:eastAsia="ru-RU"/>
        </w:rPr>
        <w:t>9</w:t>
      </w:r>
      <w:r w:rsidRPr="00B06AAB">
        <w:rPr>
          <w:rFonts w:ascii="Times New Roman" w:eastAsia="Times New Roman" w:hAnsi="Times New Roman"/>
          <w:b/>
          <w:color w:val="000000"/>
          <w:sz w:val="26"/>
          <w:szCs w:val="26"/>
          <w:lang w:eastAsia="ru-RU"/>
        </w:rPr>
        <w:t>.0</w:t>
      </w:r>
      <w:r w:rsidR="00B82C42">
        <w:rPr>
          <w:rFonts w:ascii="Times New Roman" w:eastAsia="Times New Roman" w:hAnsi="Times New Roman"/>
          <w:b/>
          <w:color w:val="000000"/>
          <w:sz w:val="26"/>
          <w:szCs w:val="26"/>
          <w:lang w:eastAsia="ru-RU"/>
        </w:rPr>
        <w:t>5</w:t>
      </w:r>
      <w:bookmarkStart w:id="0" w:name="_GoBack"/>
      <w:bookmarkEnd w:id="0"/>
      <w:r w:rsidRPr="00B06AAB">
        <w:rPr>
          <w:rFonts w:ascii="Times New Roman" w:eastAsia="Times New Roman" w:hAnsi="Times New Roman"/>
          <w:b/>
          <w:color w:val="000000"/>
          <w:sz w:val="26"/>
          <w:szCs w:val="26"/>
          <w:lang w:eastAsia="ru-RU"/>
        </w:rPr>
        <w:t>.2023</w:t>
      </w:r>
    </w:p>
    <w:p w:rsidR="00B06AAB" w:rsidRDefault="00B06AAB" w:rsidP="00B06AAB">
      <w:pPr>
        <w:spacing w:after="0" w:line="240" w:lineRule="auto"/>
        <w:rPr>
          <w:rFonts w:ascii="Times New Roman" w:eastAsia="Times New Roman" w:hAnsi="Times New Roman"/>
          <w:color w:val="000000"/>
          <w:sz w:val="24"/>
          <w:szCs w:val="24"/>
          <w:lang w:eastAsia="ru-RU"/>
        </w:rPr>
      </w:pPr>
    </w:p>
    <w:p w:rsidR="00B06AAB" w:rsidRPr="00B06AAB" w:rsidRDefault="00B06AAB" w:rsidP="00B06AAB">
      <w:pPr>
        <w:spacing w:after="0" w:line="240" w:lineRule="auto"/>
        <w:jc w:val="center"/>
        <w:rPr>
          <w:rFonts w:ascii="Times New Roman" w:eastAsia="Times New Roman" w:hAnsi="Times New Roman"/>
          <w:color w:val="000000"/>
          <w:sz w:val="24"/>
          <w:szCs w:val="24"/>
          <w:u w:val="single"/>
          <w:lang w:eastAsia="ru-RU"/>
        </w:rPr>
      </w:pPr>
      <w:r w:rsidRPr="00B06AAB">
        <w:rPr>
          <w:rFonts w:ascii="Times New Roman" w:eastAsia="Times New Roman" w:hAnsi="Times New Roman"/>
          <w:color w:val="000000"/>
          <w:sz w:val="24"/>
          <w:szCs w:val="24"/>
          <w:u w:val="single"/>
          <w:lang w:eastAsia="ru-RU"/>
        </w:rPr>
        <w:t xml:space="preserve">Объект – </w:t>
      </w:r>
      <w:r w:rsidR="008004D5">
        <w:rPr>
          <w:rFonts w:ascii="Times New Roman" w:eastAsia="Times New Roman" w:hAnsi="Times New Roman"/>
          <w:color w:val="000000"/>
          <w:sz w:val="24"/>
          <w:szCs w:val="24"/>
          <w:u w:val="single"/>
          <w:lang w:eastAsia="ru-RU"/>
        </w:rPr>
        <w:t xml:space="preserve">Управление </w:t>
      </w:r>
      <w:r w:rsidR="00BD03A0">
        <w:rPr>
          <w:rFonts w:ascii="Times New Roman" w:eastAsia="Times New Roman" w:hAnsi="Times New Roman"/>
          <w:color w:val="000000"/>
          <w:sz w:val="24"/>
          <w:szCs w:val="24"/>
          <w:u w:val="single"/>
          <w:lang w:eastAsia="ru-RU"/>
        </w:rPr>
        <w:t>образования</w:t>
      </w:r>
      <w:r w:rsidR="008004D5">
        <w:rPr>
          <w:rFonts w:ascii="Times New Roman" w:eastAsia="Times New Roman" w:hAnsi="Times New Roman"/>
          <w:color w:val="000000"/>
          <w:sz w:val="24"/>
          <w:szCs w:val="24"/>
          <w:u w:val="single"/>
          <w:lang w:eastAsia="ru-RU"/>
        </w:rPr>
        <w:t xml:space="preserve"> </w:t>
      </w:r>
      <w:r w:rsidR="00BD03A0">
        <w:rPr>
          <w:rFonts w:ascii="Times New Roman" w:eastAsia="Times New Roman" w:hAnsi="Times New Roman"/>
          <w:color w:val="000000"/>
          <w:sz w:val="24"/>
          <w:szCs w:val="24"/>
          <w:u w:val="single"/>
          <w:lang w:eastAsia="ru-RU"/>
        </w:rPr>
        <w:t>а</w:t>
      </w:r>
      <w:r w:rsidR="008004D5">
        <w:rPr>
          <w:rFonts w:ascii="Times New Roman" w:eastAsia="Times New Roman" w:hAnsi="Times New Roman"/>
          <w:color w:val="000000"/>
          <w:sz w:val="24"/>
          <w:szCs w:val="24"/>
          <w:u w:val="single"/>
          <w:lang w:eastAsia="ru-RU"/>
        </w:rPr>
        <w:t>дминистрации</w:t>
      </w:r>
      <w:r w:rsidRPr="00B06AAB">
        <w:rPr>
          <w:rFonts w:ascii="Times New Roman" w:eastAsia="Times New Roman" w:hAnsi="Times New Roman"/>
          <w:color w:val="000000"/>
          <w:sz w:val="24"/>
          <w:szCs w:val="24"/>
          <w:u w:val="single"/>
          <w:lang w:eastAsia="ru-RU"/>
        </w:rPr>
        <w:t xml:space="preserve"> Дальнегорского городского округа</w:t>
      </w:r>
    </w:p>
    <w:p w:rsidR="00B06AAB" w:rsidRDefault="00B06AAB" w:rsidP="00B06AAB">
      <w:pPr>
        <w:spacing w:after="0" w:line="240" w:lineRule="auto"/>
        <w:rPr>
          <w:rFonts w:ascii="Times New Roman" w:eastAsia="Times New Roman" w:hAnsi="Times New Roman"/>
          <w:color w:val="000000"/>
          <w:sz w:val="24"/>
          <w:szCs w:val="24"/>
          <w:lang w:eastAsia="ru-RU"/>
        </w:rPr>
      </w:pPr>
    </w:p>
    <w:tbl>
      <w:tblPr>
        <w:tblStyle w:val="ab"/>
        <w:tblW w:w="0" w:type="auto"/>
        <w:jc w:val="center"/>
        <w:tblLook w:val="04A0" w:firstRow="1" w:lastRow="0" w:firstColumn="1" w:lastColumn="0" w:noHBand="0" w:noVBand="1"/>
      </w:tblPr>
      <w:tblGrid>
        <w:gridCol w:w="807"/>
        <w:gridCol w:w="2845"/>
        <w:gridCol w:w="1843"/>
        <w:gridCol w:w="4075"/>
      </w:tblGrid>
      <w:tr w:rsidR="00B06AAB" w:rsidRPr="00C84538" w:rsidTr="00D85977">
        <w:trPr>
          <w:jc w:val="center"/>
        </w:trPr>
        <w:tc>
          <w:tcPr>
            <w:tcW w:w="807" w:type="dxa"/>
          </w:tcPr>
          <w:p w:rsidR="00B06AAB" w:rsidRPr="00C84538" w:rsidRDefault="00B06AAB" w:rsidP="002C4AD2">
            <w:pPr>
              <w:spacing w:after="0" w:line="240" w:lineRule="auto"/>
              <w:jc w:val="center"/>
              <w:rPr>
                <w:rFonts w:ascii="Times New Roman" w:eastAsia="Times New Roman" w:hAnsi="Times New Roman"/>
                <w:b/>
                <w:color w:val="000000"/>
                <w:sz w:val="20"/>
                <w:szCs w:val="20"/>
                <w:lang w:eastAsia="ru-RU"/>
              </w:rPr>
            </w:pPr>
            <w:r w:rsidRPr="00C84538">
              <w:rPr>
                <w:rFonts w:ascii="Times New Roman" w:eastAsia="Times New Roman" w:hAnsi="Times New Roman"/>
                <w:b/>
                <w:color w:val="000000"/>
                <w:sz w:val="20"/>
                <w:szCs w:val="20"/>
                <w:lang w:eastAsia="ru-RU"/>
              </w:rPr>
              <w:t>№ п/п</w:t>
            </w:r>
          </w:p>
        </w:tc>
        <w:tc>
          <w:tcPr>
            <w:tcW w:w="2845" w:type="dxa"/>
          </w:tcPr>
          <w:p w:rsidR="00B06AAB" w:rsidRPr="00C84538" w:rsidRDefault="00B06AAB" w:rsidP="00B06AAB">
            <w:pPr>
              <w:spacing w:after="0" w:line="240" w:lineRule="auto"/>
              <w:jc w:val="center"/>
              <w:rPr>
                <w:rFonts w:ascii="Times New Roman" w:eastAsia="Times New Roman" w:hAnsi="Times New Roman"/>
                <w:b/>
                <w:color w:val="000000"/>
                <w:sz w:val="20"/>
                <w:szCs w:val="20"/>
                <w:lang w:eastAsia="ru-RU"/>
              </w:rPr>
            </w:pPr>
            <w:r w:rsidRPr="00C84538">
              <w:rPr>
                <w:rFonts w:ascii="Times New Roman" w:eastAsia="Times New Roman" w:hAnsi="Times New Roman"/>
                <w:b/>
                <w:color w:val="000000"/>
                <w:sz w:val="20"/>
                <w:szCs w:val="20"/>
                <w:lang w:eastAsia="ru-RU"/>
              </w:rPr>
              <w:t>Нарушения</w:t>
            </w:r>
          </w:p>
        </w:tc>
        <w:tc>
          <w:tcPr>
            <w:tcW w:w="1843" w:type="dxa"/>
          </w:tcPr>
          <w:p w:rsidR="00B06AAB" w:rsidRPr="00C84538" w:rsidRDefault="00B06AAB" w:rsidP="00B06AAB">
            <w:pPr>
              <w:spacing w:after="0" w:line="240" w:lineRule="auto"/>
              <w:jc w:val="center"/>
              <w:rPr>
                <w:rFonts w:ascii="Times New Roman" w:eastAsia="Times New Roman" w:hAnsi="Times New Roman"/>
                <w:b/>
                <w:color w:val="000000"/>
                <w:sz w:val="20"/>
                <w:szCs w:val="20"/>
                <w:lang w:eastAsia="ru-RU"/>
              </w:rPr>
            </w:pPr>
            <w:r w:rsidRPr="00C84538">
              <w:rPr>
                <w:rFonts w:ascii="Times New Roman" w:eastAsia="Times New Roman" w:hAnsi="Times New Roman"/>
                <w:b/>
                <w:color w:val="000000"/>
                <w:sz w:val="20"/>
                <w:szCs w:val="20"/>
                <w:lang w:eastAsia="ru-RU"/>
              </w:rPr>
              <w:t>Недостатки</w:t>
            </w:r>
          </w:p>
        </w:tc>
        <w:tc>
          <w:tcPr>
            <w:tcW w:w="4075" w:type="dxa"/>
          </w:tcPr>
          <w:p w:rsidR="00B06AAB" w:rsidRPr="00C84538" w:rsidRDefault="00B06AAB" w:rsidP="00B06AAB">
            <w:pPr>
              <w:spacing w:after="0" w:line="240" w:lineRule="auto"/>
              <w:jc w:val="center"/>
              <w:rPr>
                <w:rFonts w:ascii="Times New Roman" w:eastAsia="Times New Roman" w:hAnsi="Times New Roman"/>
                <w:b/>
                <w:color w:val="000000"/>
                <w:sz w:val="20"/>
                <w:szCs w:val="20"/>
                <w:lang w:eastAsia="ru-RU"/>
              </w:rPr>
            </w:pPr>
            <w:r w:rsidRPr="00C84538">
              <w:rPr>
                <w:rFonts w:ascii="Times New Roman" w:eastAsia="Times New Roman" w:hAnsi="Times New Roman"/>
                <w:b/>
                <w:color w:val="000000"/>
                <w:sz w:val="20"/>
                <w:szCs w:val="20"/>
                <w:lang w:eastAsia="ru-RU"/>
              </w:rPr>
              <w:t>Предложения (рекомендации)</w:t>
            </w:r>
          </w:p>
        </w:tc>
      </w:tr>
      <w:tr w:rsidR="00B06AAB" w:rsidRPr="008004D5" w:rsidTr="00D85977">
        <w:trPr>
          <w:jc w:val="center"/>
        </w:trPr>
        <w:tc>
          <w:tcPr>
            <w:tcW w:w="807" w:type="dxa"/>
          </w:tcPr>
          <w:p w:rsidR="00B06AAB" w:rsidRPr="00BD03A0" w:rsidRDefault="002C4AD2" w:rsidP="002C4AD2">
            <w:pPr>
              <w:spacing w:after="0" w:line="240" w:lineRule="auto"/>
              <w:jc w:val="center"/>
              <w:rPr>
                <w:rFonts w:ascii="Times New Roman" w:eastAsia="Times New Roman" w:hAnsi="Times New Roman"/>
                <w:b/>
                <w:color w:val="000000"/>
                <w:lang w:eastAsia="ru-RU"/>
              </w:rPr>
            </w:pPr>
            <w:r w:rsidRPr="00BD03A0">
              <w:rPr>
                <w:rFonts w:ascii="Times New Roman" w:eastAsia="Times New Roman" w:hAnsi="Times New Roman"/>
                <w:b/>
                <w:color w:val="000000"/>
                <w:lang w:eastAsia="ru-RU"/>
              </w:rPr>
              <w:t>1</w:t>
            </w:r>
          </w:p>
        </w:tc>
        <w:tc>
          <w:tcPr>
            <w:tcW w:w="2845" w:type="dxa"/>
          </w:tcPr>
          <w:p w:rsidR="00B06AAB" w:rsidRPr="00B82C42" w:rsidRDefault="00B82C42" w:rsidP="00B82C42">
            <w:pPr>
              <w:spacing w:after="0" w:line="240" w:lineRule="auto"/>
              <w:jc w:val="both"/>
              <w:rPr>
                <w:rFonts w:ascii="Times New Roman" w:eastAsia="Times New Roman" w:hAnsi="Times New Roman"/>
                <w:color w:val="000000"/>
                <w:lang w:eastAsia="ru-RU"/>
              </w:rPr>
            </w:pPr>
            <w:r w:rsidRPr="00B82C42">
              <w:rPr>
                <w:rFonts w:ascii="Times New Roman" w:hAnsi="Times New Roman"/>
              </w:rPr>
              <w:t>Нарушение части 4 статьи 99 Федерального закона от 29.12.2012 № 273-ФЗ</w:t>
            </w:r>
          </w:p>
        </w:tc>
        <w:tc>
          <w:tcPr>
            <w:tcW w:w="1843" w:type="dxa"/>
          </w:tcPr>
          <w:p w:rsidR="00B06AAB" w:rsidRPr="00BD03A0" w:rsidRDefault="00B06AAB" w:rsidP="00B06AAB">
            <w:pPr>
              <w:spacing w:after="0" w:line="240" w:lineRule="auto"/>
              <w:rPr>
                <w:rFonts w:ascii="Times New Roman" w:eastAsia="Times New Roman" w:hAnsi="Times New Roman"/>
                <w:color w:val="000000"/>
                <w:lang w:eastAsia="ru-RU"/>
              </w:rPr>
            </w:pPr>
          </w:p>
        </w:tc>
        <w:tc>
          <w:tcPr>
            <w:tcW w:w="4075" w:type="dxa"/>
          </w:tcPr>
          <w:p w:rsidR="00B06AAB" w:rsidRPr="00BD03A0" w:rsidRDefault="00D85977" w:rsidP="00BD03A0">
            <w:pPr>
              <w:spacing w:after="0"/>
              <w:jc w:val="both"/>
              <w:rPr>
                <w:rFonts w:ascii="Times New Roman" w:hAnsi="Times New Roman"/>
              </w:rPr>
            </w:pPr>
            <w:r w:rsidRPr="00D85977">
              <w:rPr>
                <w:rFonts w:ascii="Times New Roman" w:hAnsi="Times New Roman"/>
                <w:b/>
              </w:rPr>
              <w:t>УО:</w:t>
            </w:r>
            <w:r>
              <w:rPr>
                <w:rFonts w:ascii="Times New Roman" w:hAnsi="Times New Roman"/>
              </w:rPr>
              <w:t xml:space="preserve"> у</w:t>
            </w:r>
            <w:r w:rsidR="00BD03A0" w:rsidRPr="00BD03A0">
              <w:rPr>
                <w:rFonts w:ascii="Times New Roman" w:hAnsi="Times New Roman"/>
              </w:rPr>
              <w:t>странить выявленные нарушения, отраженные в настоящем заключении</w:t>
            </w:r>
          </w:p>
        </w:tc>
      </w:tr>
      <w:tr w:rsidR="00B06AAB" w:rsidRPr="008004D5" w:rsidTr="00D85977">
        <w:trPr>
          <w:jc w:val="center"/>
        </w:trPr>
        <w:tc>
          <w:tcPr>
            <w:tcW w:w="807" w:type="dxa"/>
          </w:tcPr>
          <w:p w:rsidR="00B06AAB" w:rsidRPr="00BD03A0" w:rsidRDefault="002C4AD2" w:rsidP="002C4AD2">
            <w:pPr>
              <w:spacing w:after="0" w:line="240" w:lineRule="auto"/>
              <w:jc w:val="center"/>
              <w:rPr>
                <w:rFonts w:ascii="Times New Roman" w:eastAsia="Times New Roman" w:hAnsi="Times New Roman"/>
                <w:b/>
                <w:color w:val="000000"/>
                <w:lang w:eastAsia="ru-RU"/>
              </w:rPr>
            </w:pPr>
            <w:r w:rsidRPr="00BD03A0">
              <w:rPr>
                <w:rFonts w:ascii="Times New Roman" w:eastAsia="Times New Roman" w:hAnsi="Times New Roman"/>
                <w:b/>
                <w:color w:val="000000"/>
                <w:lang w:eastAsia="ru-RU"/>
              </w:rPr>
              <w:t>2</w:t>
            </w:r>
          </w:p>
        </w:tc>
        <w:tc>
          <w:tcPr>
            <w:tcW w:w="2845" w:type="dxa"/>
          </w:tcPr>
          <w:p w:rsidR="00B06AAB" w:rsidRPr="00B82C42" w:rsidRDefault="00B82C42" w:rsidP="00B82C42">
            <w:pPr>
              <w:tabs>
                <w:tab w:val="left" w:pos="993"/>
              </w:tabs>
              <w:spacing w:after="0"/>
              <w:jc w:val="both"/>
              <w:rPr>
                <w:rFonts w:ascii="Times New Roman" w:eastAsia="Times New Roman" w:hAnsi="Times New Roman"/>
                <w:color w:val="000000"/>
                <w:lang w:eastAsia="ru-RU"/>
              </w:rPr>
            </w:pPr>
            <w:r w:rsidRPr="00B82C42">
              <w:rPr>
                <w:rFonts w:ascii="Times New Roman" w:hAnsi="Times New Roman"/>
              </w:rPr>
              <w:t xml:space="preserve">Нарушение части 4 статьи 9 Закона Приморского края от 13.08.2013 </w:t>
            </w:r>
            <w:r w:rsidRPr="00B82C42">
              <w:rPr>
                <w:rFonts w:ascii="Times New Roman" w:hAnsi="Times New Roman"/>
              </w:rPr>
              <w:t>№ 243-КЗ</w:t>
            </w:r>
          </w:p>
        </w:tc>
        <w:tc>
          <w:tcPr>
            <w:tcW w:w="1843" w:type="dxa"/>
          </w:tcPr>
          <w:p w:rsidR="00B06AAB" w:rsidRPr="00BD03A0" w:rsidRDefault="00B06AAB" w:rsidP="00B06AAB">
            <w:pPr>
              <w:spacing w:after="0" w:line="240" w:lineRule="auto"/>
              <w:rPr>
                <w:rFonts w:ascii="Times New Roman" w:eastAsia="Times New Roman" w:hAnsi="Times New Roman"/>
                <w:color w:val="000000"/>
                <w:lang w:eastAsia="ru-RU"/>
              </w:rPr>
            </w:pPr>
          </w:p>
        </w:tc>
        <w:tc>
          <w:tcPr>
            <w:tcW w:w="4075" w:type="dxa"/>
          </w:tcPr>
          <w:p w:rsidR="00B06AAB" w:rsidRPr="00BD03A0" w:rsidRDefault="00D85977" w:rsidP="00BD03A0">
            <w:pPr>
              <w:spacing w:after="0"/>
              <w:jc w:val="both"/>
              <w:rPr>
                <w:rFonts w:ascii="Times New Roman" w:hAnsi="Times New Roman"/>
              </w:rPr>
            </w:pPr>
            <w:r w:rsidRPr="00D85977">
              <w:rPr>
                <w:rFonts w:ascii="Times New Roman" w:hAnsi="Times New Roman"/>
                <w:b/>
              </w:rPr>
              <w:t>УО:</w:t>
            </w:r>
            <w:r>
              <w:rPr>
                <w:rFonts w:ascii="Times New Roman" w:hAnsi="Times New Roman"/>
              </w:rPr>
              <w:t xml:space="preserve"> в</w:t>
            </w:r>
            <w:r w:rsidR="00BD03A0" w:rsidRPr="00BD03A0">
              <w:rPr>
                <w:rFonts w:ascii="Times New Roman" w:hAnsi="Times New Roman"/>
              </w:rPr>
              <w:t>нести изменения в проект постановления и проект положения, с целью устранения разночтений, несоответствий</w:t>
            </w:r>
          </w:p>
        </w:tc>
      </w:tr>
      <w:tr w:rsidR="00B06AAB" w:rsidRPr="008004D5" w:rsidTr="00D85977">
        <w:trPr>
          <w:jc w:val="center"/>
        </w:trPr>
        <w:tc>
          <w:tcPr>
            <w:tcW w:w="807" w:type="dxa"/>
          </w:tcPr>
          <w:p w:rsidR="00B06AAB" w:rsidRPr="00BD03A0" w:rsidRDefault="002C4AD2" w:rsidP="002C4AD2">
            <w:pPr>
              <w:spacing w:after="0" w:line="240" w:lineRule="auto"/>
              <w:jc w:val="center"/>
              <w:rPr>
                <w:rFonts w:ascii="Times New Roman" w:eastAsia="Times New Roman" w:hAnsi="Times New Roman"/>
                <w:b/>
                <w:color w:val="000000"/>
                <w:lang w:eastAsia="ru-RU"/>
              </w:rPr>
            </w:pPr>
            <w:r w:rsidRPr="00BD03A0">
              <w:rPr>
                <w:rFonts w:ascii="Times New Roman" w:eastAsia="Times New Roman" w:hAnsi="Times New Roman"/>
                <w:b/>
                <w:color w:val="000000"/>
                <w:lang w:eastAsia="ru-RU"/>
              </w:rPr>
              <w:t>3</w:t>
            </w:r>
          </w:p>
        </w:tc>
        <w:tc>
          <w:tcPr>
            <w:tcW w:w="2845" w:type="dxa"/>
          </w:tcPr>
          <w:p w:rsidR="00B06AAB" w:rsidRPr="00B82C42" w:rsidRDefault="00B82C42" w:rsidP="00BD03A0">
            <w:pPr>
              <w:tabs>
                <w:tab w:val="left" w:pos="993"/>
              </w:tabs>
              <w:spacing w:after="0"/>
              <w:jc w:val="both"/>
              <w:rPr>
                <w:rFonts w:ascii="Times New Roman" w:hAnsi="Times New Roman"/>
              </w:rPr>
            </w:pPr>
            <w:r w:rsidRPr="00B82C42">
              <w:rPr>
                <w:rFonts w:ascii="Times New Roman" w:hAnsi="Times New Roman"/>
              </w:rPr>
              <w:t>Нарушение части 2 статьи 3 Закона Приморского края от 05.12.2018 № 408-КЗ</w:t>
            </w:r>
          </w:p>
        </w:tc>
        <w:tc>
          <w:tcPr>
            <w:tcW w:w="1843" w:type="dxa"/>
          </w:tcPr>
          <w:p w:rsidR="00B06AAB" w:rsidRPr="00BD03A0" w:rsidRDefault="00B06AAB" w:rsidP="00B06AAB">
            <w:pPr>
              <w:spacing w:after="0" w:line="240" w:lineRule="auto"/>
              <w:rPr>
                <w:rFonts w:ascii="Times New Roman" w:eastAsia="Times New Roman" w:hAnsi="Times New Roman"/>
                <w:color w:val="000000"/>
                <w:lang w:eastAsia="ru-RU"/>
              </w:rPr>
            </w:pPr>
          </w:p>
        </w:tc>
        <w:tc>
          <w:tcPr>
            <w:tcW w:w="4075" w:type="dxa"/>
          </w:tcPr>
          <w:p w:rsidR="00B06AAB" w:rsidRPr="00BD03A0" w:rsidRDefault="00D85977" w:rsidP="00BD03A0">
            <w:pPr>
              <w:spacing w:after="0"/>
              <w:jc w:val="both"/>
              <w:rPr>
                <w:rFonts w:ascii="Times New Roman" w:hAnsi="Times New Roman"/>
              </w:rPr>
            </w:pPr>
            <w:r w:rsidRPr="00D85977">
              <w:rPr>
                <w:rFonts w:ascii="Times New Roman" w:hAnsi="Times New Roman"/>
                <w:b/>
              </w:rPr>
              <w:t>УО:</w:t>
            </w:r>
            <w:r>
              <w:rPr>
                <w:rFonts w:ascii="Times New Roman" w:hAnsi="Times New Roman"/>
              </w:rPr>
              <w:t xml:space="preserve"> у</w:t>
            </w:r>
            <w:r w:rsidR="00BD03A0" w:rsidRPr="00BD03A0">
              <w:rPr>
                <w:rFonts w:ascii="Times New Roman" w:hAnsi="Times New Roman"/>
              </w:rPr>
              <w:t>странить коррупциогенные факторы (признаки)</w:t>
            </w:r>
          </w:p>
        </w:tc>
      </w:tr>
      <w:tr w:rsidR="00D86639" w:rsidRPr="008004D5" w:rsidTr="00D85977">
        <w:trPr>
          <w:jc w:val="center"/>
        </w:trPr>
        <w:tc>
          <w:tcPr>
            <w:tcW w:w="807" w:type="dxa"/>
          </w:tcPr>
          <w:p w:rsidR="00D86639" w:rsidRPr="00BD03A0" w:rsidRDefault="00D86639" w:rsidP="002C4AD2">
            <w:pPr>
              <w:spacing w:after="0" w:line="240" w:lineRule="auto"/>
              <w:jc w:val="center"/>
              <w:rPr>
                <w:rFonts w:ascii="Times New Roman" w:eastAsia="Times New Roman" w:hAnsi="Times New Roman"/>
                <w:b/>
                <w:color w:val="000000"/>
                <w:lang w:eastAsia="ru-RU"/>
              </w:rPr>
            </w:pPr>
            <w:r w:rsidRPr="00BD03A0">
              <w:rPr>
                <w:rFonts w:ascii="Times New Roman" w:eastAsia="Times New Roman" w:hAnsi="Times New Roman"/>
                <w:b/>
                <w:color w:val="000000"/>
                <w:lang w:eastAsia="ru-RU"/>
              </w:rPr>
              <w:t>4</w:t>
            </w:r>
          </w:p>
        </w:tc>
        <w:tc>
          <w:tcPr>
            <w:tcW w:w="2845" w:type="dxa"/>
          </w:tcPr>
          <w:p w:rsidR="00D86639" w:rsidRPr="00B82C42" w:rsidRDefault="00B82C42" w:rsidP="00BD03A0">
            <w:pPr>
              <w:tabs>
                <w:tab w:val="left" w:pos="993"/>
              </w:tabs>
              <w:spacing w:after="0"/>
              <w:jc w:val="both"/>
              <w:rPr>
                <w:rFonts w:ascii="Times New Roman" w:hAnsi="Times New Roman"/>
              </w:rPr>
            </w:pPr>
            <w:r w:rsidRPr="00B82C42">
              <w:rPr>
                <w:rFonts w:ascii="Times New Roman" w:hAnsi="Times New Roman"/>
              </w:rPr>
              <w:t>Нарушение части 2 статьи 3 Закона Приморского края от 05.12.2018 № 409-КЗ</w:t>
            </w:r>
          </w:p>
        </w:tc>
        <w:tc>
          <w:tcPr>
            <w:tcW w:w="1843" w:type="dxa"/>
          </w:tcPr>
          <w:p w:rsidR="00D86639" w:rsidRPr="00BD03A0" w:rsidRDefault="00D86639" w:rsidP="00B06AAB">
            <w:pPr>
              <w:spacing w:after="0" w:line="240" w:lineRule="auto"/>
              <w:rPr>
                <w:rFonts w:ascii="Times New Roman" w:eastAsia="Times New Roman" w:hAnsi="Times New Roman"/>
                <w:color w:val="000000"/>
                <w:lang w:eastAsia="ru-RU"/>
              </w:rPr>
            </w:pPr>
          </w:p>
        </w:tc>
        <w:tc>
          <w:tcPr>
            <w:tcW w:w="4075" w:type="dxa"/>
          </w:tcPr>
          <w:p w:rsidR="00D86639" w:rsidRPr="00BD03A0" w:rsidRDefault="00D85977" w:rsidP="00356C83">
            <w:pPr>
              <w:spacing w:after="0"/>
              <w:jc w:val="both"/>
              <w:rPr>
                <w:rFonts w:ascii="Times New Roman" w:hAnsi="Times New Roman"/>
              </w:rPr>
            </w:pPr>
            <w:r w:rsidRPr="00D85977">
              <w:rPr>
                <w:rFonts w:ascii="Times New Roman" w:hAnsi="Times New Roman"/>
                <w:b/>
              </w:rPr>
              <w:t>УО:</w:t>
            </w:r>
            <w:r>
              <w:rPr>
                <w:rFonts w:ascii="Times New Roman" w:hAnsi="Times New Roman"/>
              </w:rPr>
              <w:t xml:space="preserve"> </w:t>
            </w:r>
            <w:r w:rsidR="00356C83" w:rsidRPr="00356C83">
              <w:rPr>
                <w:rFonts w:ascii="Times New Roman" w:hAnsi="Times New Roman"/>
              </w:rPr>
              <w:t xml:space="preserve">Уведомить в письменной форме Контрольно-счетную палату Дальнегорского городского округ о принятых по результатам рассмотрения настоящего заключения решениях </w:t>
            </w:r>
            <w:r w:rsidR="00356C83" w:rsidRPr="00356C83">
              <w:rPr>
                <w:rFonts w:ascii="Times New Roman" w:eastAsia="Times New Roman" w:hAnsi="Times New Roman"/>
                <w:lang w:eastAsia="ru-RU"/>
              </w:rPr>
              <w:t>(с приложением соответствующих подтверждающих документов).</w:t>
            </w:r>
          </w:p>
        </w:tc>
      </w:tr>
      <w:tr w:rsidR="00D86639" w:rsidRPr="008004D5" w:rsidTr="00D85977">
        <w:trPr>
          <w:jc w:val="center"/>
        </w:trPr>
        <w:tc>
          <w:tcPr>
            <w:tcW w:w="807" w:type="dxa"/>
          </w:tcPr>
          <w:p w:rsidR="00D86639" w:rsidRPr="00BD03A0" w:rsidRDefault="00D86639" w:rsidP="002C4AD2">
            <w:pPr>
              <w:spacing w:after="0" w:line="240" w:lineRule="auto"/>
              <w:jc w:val="center"/>
              <w:rPr>
                <w:rFonts w:ascii="Times New Roman" w:eastAsia="Times New Roman" w:hAnsi="Times New Roman"/>
                <w:b/>
                <w:color w:val="000000"/>
                <w:lang w:eastAsia="ru-RU"/>
              </w:rPr>
            </w:pPr>
            <w:r w:rsidRPr="00BD03A0">
              <w:rPr>
                <w:rFonts w:ascii="Times New Roman" w:eastAsia="Times New Roman" w:hAnsi="Times New Roman"/>
                <w:b/>
                <w:color w:val="000000"/>
                <w:lang w:eastAsia="ru-RU"/>
              </w:rPr>
              <w:t>5</w:t>
            </w:r>
          </w:p>
        </w:tc>
        <w:tc>
          <w:tcPr>
            <w:tcW w:w="2845" w:type="dxa"/>
          </w:tcPr>
          <w:p w:rsidR="00D86639" w:rsidRPr="00B82C42" w:rsidRDefault="00B82C42" w:rsidP="00D86639">
            <w:pPr>
              <w:tabs>
                <w:tab w:val="left" w:pos="993"/>
              </w:tabs>
              <w:spacing w:after="0"/>
              <w:jc w:val="both"/>
              <w:rPr>
                <w:rFonts w:ascii="Times New Roman" w:hAnsi="Times New Roman"/>
              </w:rPr>
            </w:pPr>
            <w:r w:rsidRPr="00B82C42">
              <w:rPr>
                <w:rFonts w:ascii="Times New Roman" w:hAnsi="Times New Roman"/>
              </w:rPr>
              <w:t>Нарушение абзаца второго пункта 3, пункта 6, пункта 20, пункта 21, пункта 22, пункта 25, пункта 26, пункта 29, пункта 32, пункта 33, пункта 34, пункта 36, пункта 37, пункта 38, пункта 40, пункта 41, пункта 43 и пункта 47 Общих требований</w:t>
            </w:r>
          </w:p>
        </w:tc>
        <w:tc>
          <w:tcPr>
            <w:tcW w:w="1843" w:type="dxa"/>
          </w:tcPr>
          <w:p w:rsidR="00D86639" w:rsidRPr="00BD03A0" w:rsidRDefault="00D86639" w:rsidP="00B06AAB">
            <w:pPr>
              <w:spacing w:after="0" w:line="240" w:lineRule="auto"/>
              <w:rPr>
                <w:rFonts w:ascii="Times New Roman" w:eastAsia="Times New Roman" w:hAnsi="Times New Roman"/>
                <w:color w:val="000000"/>
                <w:lang w:eastAsia="ru-RU"/>
              </w:rPr>
            </w:pPr>
          </w:p>
        </w:tc>
        <w:tc>
          <w:tcPr>
            <w:tcW w:w="4075" w:type="dxa"/>
          </w:tcPr>
          <w:p w:rsidR="00D86639" w:rsidRPr="00BD03A0" w:rsidRDefault="00D86639" w:rsidP="00356C83">
            <w:pPr>
              <w:shd w:val="clear" w:color="auto" w:fill="FFFFFF"/>
              <w:tabs>
                <w:tab w:val="left" w:pos="993"/>
              </w:tabs>
              <w:spacing w:after="0"/>
              <w:jc w:val="both"/>
              <w:rPr>
                <w:rFonts w:ascii="Times New Roman" w:eastAsia="Times New Roman" w:hAnsi="Times New Roman"/>
                <w:bCs/>
                <w:lang w:eastAsia="ru-RU"/>
              </w:rPr>
            </w:pPr>
          </w:p>
        </w:tc>
      </w:tr>
      <w:tr w:rsidR="00E85604" w:rsidRPr="008004D5" w:rsidTr="00D85977">
        <w:trPr>
          <w:jc w:val="center"/>
        </w:trPr>
        <w:tc>
          <w:tcPr>
            <w:tcW w:w="807" w:type="dxa"/>
          </w:tcPr>
          <w:p w:rsidR="00E85604" w:rsidRPr="00BD03A0" w:rsidRDefault="00BD03A0" w:rsidP="002C4AD2">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6</w:t>
            </w:r>
          </w:p>
        </w:tc>
        <w:tc>
          <w:tcPr>
            <w:tcW w:w="2845" w:type="dxa"/>
          </w:tcPr>
          <w:p w:rsidR="00E85604" w:rsidRPr="00B82C42" w:rsidRDefault="00B82C42" w:rsidP="00D86639">
            <w:pPr>
              <w:tabs>
                <w:tab w:val="left" w:pos="993"/>
              </w:tabs>
              <w:spacing w:after="0"/>
              <w:jc w:val="both"/>
              <w:rPr>
                <w:rFonts w:ascii="Times New Roman" w:hAnsi="Times New Roman"/>
              </w:rPr>
            </w:pPr>
            <w:r w:rsidRPr="00B82C42">
              <w:rPr>
                <w:rFonts w:ascii="Times New Roman" w:hAnsi="Times New Roman"/>
              </w:rPr>
              <w:t>Нарушение пункта 1 и 2 Приложения № 1 к Положению от 26.12.2013 № 1129-па</w:t>
            </w:r>
          </w:p>
        </w:tc>
        <w:tc>
          <w:tcPr>
            <w:tcW w:w="1843" w:type="dxa"/>
          </w:tcPr>
          <w:p w:rsidR="00E85604" w:rsidRPr="00BD03A0" w:rsidRDefault="00E85604" w:rsidP="00B06AAB">
            <w:pPr>
              <w:spacing w:after="0" w:line="240" w:lineRule="auto"/>
              <w:rPr>
                <w:rFonts w:ascii="Times New Roman" w:eastAsia="Times New Roman" w:hAnsi="Times New Roman"/>
                <w:color w:val="000000"/>
                <w:lang w:eastAsia="ru-RU"/>
              </w:rPr>
            </w:pPr>
          </w:p>
        </w:tc>
        <w:tc>
          <w:tcPr>
            <w:tcW w:w="4075" w:type="dxa"/>
          </w:tcPr>
          <w:p w:rsidR="00E85604" w:rsidRPr="00BD03A0" w:rsidRDefault="00E85604" w:rsidP="009F003B">
            <w:pPr>
              <w:tabs>
                <w:tab w:val="left" w:pos="993"/>
              </w:tabs>
              <w:spacing w:after="0" w:line="240" w:lineRule="auto"/>
              <w:jc w:val="both"/>
              <w:rPr>
                <w:rFonts w:ascii="Times New Roman" w:hAnsi="Times New Roman"/>
              </w:rPr>
            </w:pPr>
          </w:p>
        </w:tc>
      </w:tr>
      <w:tr w:rsidR="00BD03A0" w:rsidRPr="008004D5" w:rsidTr="00D85977">
        <w:trPr>
          <w:jc w:val="center"/>
        </w:trPr>
        <w:tc>
          <w:tcPr>
            <w:tcW w:w="807" w:type="dxa"/>
          </w:tcPr>
          <w:p w:rsidR="00BD03A0" w:rsidRPr="00BD03A0" w:rsidRDefault="00BD03A0" w:rsidP="002C4AD2">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9</w:t>
            </w:r>
          </w:p>
        </w:tc>
        <w:tc>
          <w:tcPr>
            <w:tcW w:w="2845" w:type="dxa"/>
          </w:tcPr>
          <w:p w:rsidR="00BD03A0" w:rsidRPr="00BD03A0" w:rsidRDefault="00BD03A0" w:rsidP="00BD03A0">
            <w:pPr>
              <w:tabs>
                <w:tab w:val="left" w:pos="993"/>
              </w:tabs>
              <w:spacing w:after="0"/>
              <w:jc w:val="both"/>
              <w:rPr>
                <w:rFonts w:ascii="Times New Roman" w:hAnsi="Times New Roman"/>
              </w:rPr>
            </w:pPr>
            <w:r w:rsidRPr="00BD03A0">
              <w:rPr>
                <w:rFonts w:ascii="Times New Roman" w:hAnsi="Times New Roman"/>
              </w:rPr>
              <w:t>Наличие коррупциогенных факторов (признаков)</w:t>
            </w:r>
          </w:p>
        </w:tc>
        <w:tc>
          <w:tcPr>
            <w:tcW w:w="1843" w:type="dxa"/>
          </w:tcPr>
          <w:p w:rsidR="00BD03A0" w:rsidRPr="00BD03A0" w:rsidRDefault="00BD03A0" w:rsidP="00B06AAB">
            <w:pPr>
              <w:spacing w:after="0" w:line="240" w:lineRule="auto"/>
              <w:rPr>
                <w:rFonts w:ascii="Times New Roman" w:eastAsia="Times New Roman" w:hAnsi="Times New Roman"/>
                <w:color w:val="000000"/>
                <w:lang w:eastAsia="ru-RU"/>
              </w:rPr>
            </w:pPr>
          </w:p>
        </w:tc>
        <w:tc>
          <w:tcPr>
            <w:tcW w:w="4075" w:type="dxa"/>
          </w:tcPr>
          <w:p w:rsidR="00BD03A0" w:rsidRPr="00BD03A0" w:rsidRDefault="00BD03A0" w:rsidP="009F003B">
            <w:pPr>
              <w:tabs>
                <w:tab w:val="left" w:pos="993"/>
              </w:tabs>
              <w:spacing w:after="0" w:line="240" w:lineRule="auto"/>
              <w:jc w:val="both"/>
              <w:rPr>
                <w:rFonts w:ascii="Times New Roman" w:hAnsi="Times New Roman"/>
                <w:b/>
              </w:rPr>
            </w:pPr>
          </w:p>
        </w:tc>
      </w:tr>
    </w:tbl>
    <w:p w:rsidR="00B06AAB" w:rsidRPr="00D85977" w:rsidRDefault="00B06AAB" w:rsidP="00B06AAB">
      <w:pPr>
        <w:spacing w:after="0" w:line="240" w:lineRule="auto"/>
        <w:rPr>
          <w:rFonts w:ascii="Times New Roman" w:eastAsia="Times New Roman" w:hAnsi="Times New Roman"/>
          <w:color w:val="000000"/>
          <w:sz w:val="2"/>
          <w:szCs w:val="2"/>
          <w:lang w:eastAsia="ru-RU"/>
        </w:rPr>
      </w:pPr>
    </w:p>
    <w:sectPr w:rsidR="00B06AAB" w:rsidRPr="00D85977" w:rsidSect="00A05FBB">
      <w:type w:val="oddPage"/>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63" w:rsidRDefault="00AB4163">
      <w:pPr>
        <w:spacing w:after="0" w:line="240" w:lineRule="auto"/>
      </w:pPr>
      <w:r>
        <w:separator/>
      </w:r>
    </w:p>
  </w:endnote>
  <w:endnote w:type="continuationSeparator" w:id="0">
    <w:p w:rsidR="00AB4163" w:rsidRDefault="00AB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63" w:rsidRDefault="00AB4163">
      <w:pPr>
        <w:spacing w:after="0" w:line="240" w:lineRule="auto"/>
      </w:pPr>
      <w:r>
        <w:separator/>
      </w:r>
    </w:p>
  </w:footnote>
  <w:footnote w:type="continuationSeparator" w:id="0">
    <w:p w:rsidR="00AB4163" w:rsidRDefault="00AB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95839"/>
      <w:docPartObj>
        <w:docPartGallery w:val="Page Numbers (Top of Page)"/>
        <w:docPartUnique/>
      </w:docPartObj>
    </w:sdtPr>
    <w:sdtContent>
      <w:p w:rsidR="00D24B09" w:rsidRDefault="00D24B09" w:rsidP="00C40052">
        <w:pPr>
          <w:pStyle w:val="a8"/>
          <w:jc w:val="center"/>
        </w:pPr>
        <w:r>
          <w:fldChar w:fldCharType="begin"/>
        </w:r>
        <w:r>
          <w:instrText>PAGE   \* MERGEFORMAT</w:instrText>
        </w:r>
        <w:r>
          <w:fldChar w:fldCharType="separate"/>
        </w:r>
        <w:r w:rsidR="00B82C42">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38BF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424F8"/>
    <w:multiLevelType w:val="hybridMultilevel"/>
    <w:tmpl w:val="F5AC9270"/>
    <w:lvl w:ilvl="0" w:tplc="C9F8CE5C">
      <w:start w:val="1"/>
      <w:numFmt w:val="decimal"/>
      <w:lvlText w:val="1.%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15:restartNumberingAfterBreak="0">
    <w:nsid w:val="02825792"/>
    <w:multiLevelType w:val="hybridMultilevel"/>
    <w:tmpl w:val="B2E800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3B262D"/>
    <w:multiLevelType w:val="hybridMultilevel"/>
    <w:tmpl w:val="AF42F2E4"/>
    <w:lvl w:ilvl="0" w:tplc="89F03A16">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CB6231"/>
    <w:multiLevelType w:val="hybridMultilevel"/>
    <w:tmpl w:val="6718986A"/>
    <w:lvl w:ilvl="0" w:tplc="C9F8CE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F1FE8"/>
    <w:multiLevelType w:val="hybridMultilevel"/>
    <w:tmpl w:val="D8086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C6006D"/>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4C05E8"/>
    <w:multiLevelType w:val="hybridMultilevel"/>
    <w:tmpl w:val="0A966CC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B2147"/>
    <w:multiLevelType w:val="multilevel"/>
    <w:tmpl w:val="9BA0CEA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E2061"/>
    <w:multiLevelType w:val="hybridMultilevel"/>
    <w:tmpl w:val="156E9FBC"/>
    <w:lvl w:ilvl="0" w:tplc="ACF855FC">
      <w:start w:val="1"/>
      <w:numFmt w:val="decimal"/>
      <w:lvlText w:val="1.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F053CDF"/>
    <w:multiLevelType w:val="hybridMultilevel"/>
    <w:tmpl w:val="22706F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105F56"/>
    <w:multiLevelType w:val="hybridMultilevel"/>
    <w:tmpl w:val="07C21478"/>
    <w:lvl w:ilvl="0" w:tplc="89F03A16">
      <w:start w:val="1"/>
      <w:numFmt w:val="decimal"/>
      <w:lvlText w:val="1.%1."/>
      <w:lvlJc w:val="left"/>
      <w:pPr>
        <w:ind w:left="1353" w:hanging="360"/>
      </w:pPr>
      <w:rPr>
        <w:rFonts w:ascii="Times New Roman" w:hAnsi="Times New Roman" w:cs="Times New Roman" w:hint="default"/>
        <w:b w:val="0"/>
        <w:sz w:val="26"/>
        <w:szCs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7E81D6B"/>
    <w:multiLevelType w:val="hybridMultilevel"/>
    <w:tmpl w:val="957890B6"/>
    <w:lvl w:ilvl="0" w:tplc="C9F8CE5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8B44DA"/>
    <w:multiLevelType w:val="hybridMultilevel"/>
    <w:tmpl w:val="39722BAE"/>
    <w:lvl w:ilvl="0" w:tplc="89F03A16">
      <w:start w:val="1"/>
      <w:numFmt w:val="decimal"/>
      <w:lvlText w:val="1.%1."/>
      <w:lvlJc w:val="left"/>
      <w:pPr>
        <w:ind w:left="1211" w:hanging="360"/>
      </w:pPr>
      <w:rPr>
        <w:rFonts w:ascii="Times New Roman" w:hAnsi="Times New Roman" w:cs="Times New Roman" w:hint="default"/>
        <w:b w:val="0"/>
        <w:sz w:val="26"/>
        <w:szCs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E7D2D02"/>
    <w:multiLevelType w:val="hybridMultilevel"/>
    <w:tmpl w:val="F87EA958"/>
    <w:lvl w:ilvl="0" w:tplc="2ECC90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993B95"/>
    <w:multiLevelType w:val="hybridMultilevel"/>
    <w:tmpl w:val="22F21840"/>
    <w:lvl w:ilvl="0" w:tplc="2ECC90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71C47"/>
    <w:multiLevelType w:val="multilevel"/>
    <w:tmpl w:val="F3BE61C8"/>
    <w:lvl w:ilvl="0">
      <w:start w:val="1"/>
      <w:numFmt w:val="bullet"/>
      <w:lvlText w:val="-"/>
      <w:lvlJc w:val="left"/>
      <w:rPr>
        <w:rFonts w:ascii="Times New Roman" w:eastAsia="Times New Roman" w:hAnsi="Times New Roman" w:cs="Times New Roman"/>
        <w:b w:val="0"/>
        <w:bCs w:val="0"/>
        <w:i w:val="0"/>
        <w:iCs w:val="0"/>
        <w:smallCaps w:val="0"/>
        <w:strike w:val="0"/>
        <w:color w:val="404245"/>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976882"/>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E44E27"/>
    <w:multiLevelType w:val="hybridMultilevel"/>
    <w:tmpl w:val="AF42F2E4"/>
    <w:lvl w:ilvl="0" w:tplc="89F03A16">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C855A7"/>
    <w:multiLevelType w:val="hybridMultilevel"/>
    <w:tmpl w:val="7B447408"/>
    <w:lvl w:ilvl="0" w:tplc="C9F8CE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B6686"/>
    <w:multiLevelType w:val="hybridMultilevel"/>
    <w:tmpl w:val="BE3A4D66"/>
    <w:lvl w:ilvl="0" w:tplc="0AC47D4E">
      <w:start w:val="24"/>
      <w:numFmt w:val="decimal"/>
      <w:lvlText w:val="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C7313C"/>
    <w:multiLevelType w:val="hybridMultilevel"/>
    <w:tmpl w:val="F788E2B8"/>
    <w:lvl w:ilvl="0" w:tplc="C9F8CE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211ED4"/>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310A87"/>
    <w:multiLevelType w:val="hybridMultilevel"/>
    <w:tmpl w:val="2806E444"/>
    <w:lvl w:ilvl="0" w:tplc="DCCC35FE">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55740BF8"/>
    <w:multiLevelType w:val="hybridMultilevel"/>
    <w:tmpl w:val="AF42F2E4"/>
    <w:lvl w:ilvl="0" w:tplc="89F03A16">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8E79C2"/>
    <w:multiLevelType w:val="hybridMultilevel"/>
    <w:tmpl w:val="27E840E0"/>
    <w:lvl w:ilvl="0" w:tplc="3C5616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8E14A5"/>
    <w:multiLevelType w:val="hybridMultilevel"/>
    <w:tmpl w:val="637C02E2"/>
    <w:lvl w:ilvl="0" w:tplc="C9F8CE5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BF9239C"/>
    <w:multiLevelType w:val="hybridMultilevel"/>
    <w:tmpl w:val="2806E444"/>
    <w:lvl w:ilvl="0" w:tplc="DCCC35FE">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5F5622A9"/>
    <w:multiLevelType w:val="hybridMultilevel"/>
    <w:tmpl w:val="1B5E2B70"/>
    <w:lvl w:ilvl="0" w:tplc="2ECC907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06A0933"/>
    <w:multiLevelType w:val="hybridMultilevel"/>
    <w:tmpl w:val="CD74844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27616F0"/>
    <w:multiLevelType w:val="multilevel"/>
    <w:tmpl w:val="74681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1C3A26"/>
    <w:multiLevelType w:val="hybridMultilevel"/>
    <w:tmpl w:val="A3F0B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D31FA7"/>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773031D"/>
    <w:multiLevelType w:val="multilevel"/>
    <w:tmpl w:val="1D86F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553540"/>
    <w:multiLevelType w:val="hybridMultilevel"/>
    <w:tmpl w:val="AF42F2E4"/>
    <w:lvl w:ilvl="0" w:tplc="89F03A16">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070623"/>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B2CB6"/>
    <w:multiLevelType w:val="hybridMultilevel"/>
    <w:tmpl w:val="9FC2820C"/>
    <w:lvl w:ilvl="0" w:tplc="F6CCB964">
      <w:start w:val="1"/>
      <w:numFmt w:val="russianLower"/>
      <w:lvlText w:val="%1."/>
      <w:lvlJc w:val="left"/>
      <w:pPr>
        <w:ind w:left="1996" w:hanging="360"/>
      </w:pPr>
      <w:rPr>
        <w:rFonts w:hint="default"/>
      </w:rPr>
    </w:lvl>
    <w:lvl w:ilvl="1" w:tplc="2ECC9070">
      <w:start w:val="1"/>
      <w:numFmt w:val="russianLower"/>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1C2221"/>
    <w:multiLevelType w:val="hybridMultilevel"/>
    <w:tmpl w:val="13C49F80"/>
    <w:lvl w:ilvl="0" w:tplc="2ECC90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5F03AB0"/>
    <w:multiLevelType w:val="hybridMultilevel"/>
    <w:tmpl w:val="5BCE8818"/>
    <w:lvl w:ilvl="0" w:tplc="C9F8CE5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7BB0706"/>
    <w:multiLevelType w:val="hybridMultilevel"/>
    <w:tmpl w:val="52FC1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474B5"/>
    <w:multiLevelType w:val="hybridMultilevel"/>
    <w:tmpl w:val="148A3ED6"/>
    <w:lvl w:ilvl="0" w:tplc="C9F8CE5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949467B"/>
    <w:multiLevelType w:val="hybridMultilevel"/>
    <w:tmpl w:val="AF42F2E4"/>
    <w:lvl w:ilvl="0" w:tplc="89F03A16">
      <w:start w:val="1"/>
      <w:numFmt w:val="decimal"/>
      <w:lvlText w:val="1.%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BA53B8"/>
    <w:multiLevelType w:val="hybridMultilevel"/>
    <w:tmpl w:val="FD9C02FE"/>
    <w:lvl w:ilvl="0" w:tplc="1E4C9CD0">
      <w:start w:val="1"/>
      <w:numFmt w:val="decimal"/>
      <w:lvlText w:val="%1)"/>
      <w:lvlJc w:val="left"/>
      <w:pPr>
        <w:ind w:left="928"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FEC4C2F"/>
    <w:multiLevelType w:val="hybridMultilevel"/>
    <w:tmpl w:val="C452FDE2"/>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num w:numId="1">
    <w:abstractNumId w:val="7"/>
  </w:num>
  <w:num w:numId="2">
    <w:abstractNumId w:val="6"/>
  </w:num>
  <w:num w:numId="3">
    <w:abstractNumId w:val="31"/>
  </w:num>
  <w:num w:numId="4">
    <w:abstractNumId w:val="13"/>
  </w:num>
  <w:num w:numId="5">
    <w:abstractNumId w:val="0"/>
  </w:num>
  <w:num w:numId="6">
    <w:abstractNumId w:val="33"/>
  </w:num>
  <w:num w:numId="7">
    <w:abstractNumId w:val="2"/>
  </w:num>
  <w:num w:numId="8">
    <w:abstractNumId w:val="25"/>
  </w:num>
  <w:num w:numId="9">
    <w:abstractNumId w:val="3"/>
  </w:num>
  <w:num w:numId="10">
    <w:abstractNumId w:val="23"/>
  </w:num>
  <w:num w:numId="11">
    <w:abstractNumId w:val="9"/>
  </w:num>
  <w:num w:numId="12">
    <w:abstractNumId w:val="4"/>
  </w:num>
  <w:num w:numId="13">
    <w:abstractNumId w:val="40"/>
  </w:num>
  <w:num w:numId="14">
    <w:abstractNumId w:val="10"/>
  </w:num>
  <w:num w:numId="15">
    <w:abstractNumId w:val="1"/>
  </w:num>
  <w:num w:numId="16">
    <w:abstractNumId w:val="36"/>
  </w:num>
  <w:num w:numId="17">
    <w:abstractNumId w:val="26"/>
  </w:num>
  <w:num w:numId="18">
    <w:abstractNumId w:val="30"/>
  </w:num>
  <w:num w:numId="19">
    <w:abstractNumId w:val="16"/>
  </w:num>
  <w:num w:numId="20">
    <w:abstractNumId w:val="29"/>
  </w:num>
  <w:num w:numId="21">
    <w:abstractNumId w:val="5"/>
  </w:num>
  <w:num w:numId="22">
    <w:abstractNumId w:val="22"/>
  </w:num>
  <w:num w:numId="23">
    <w:abstractNumId w:val="35"/>
  </w:num>
  <w:num w:numId="24">
    <w:abstractNumId w:val="17"/>
  </w:num>
  <w:num w:numId="25">
    <w:abstractNumId w:val="32"/>
  </w:num>
  <w:num w:numId="26">
    <w:abstractNumId w:val="34"/>
  </w:num>
  <w:num w:numId="27">
    <w:abstractNumId w:val="24"/>
  </w:num>
  <w:num w:numId="28">
    <w:abstractNumId w:val="41"/>
  </w:num>
  <w:num w:numId="29">
    <w:abstractNumId w:val="18"/>
  </w:num>
  <w:num w:numId="30">
    <w:abstractNumId w:val="27"/>
  </w:num>
  <w:num w:numId="31">
    <w:abstractNumId w:val="8"/>
  </w:num>
  <w:num w:numId="32">
    <w:abstractNumId w:val="11"/>
  </w:num>
  <w:num w:numId="33">
    <w:abstractNumId w:val="43"/>
  </w:num>
  <w:num w:numId="34">
    <w:abstractNumId w:val="15"/>
  </w:num>
  <w:num w:numId="35">
    <w:abstractNumId w:val="37"/>
  </w:num>
  <w:num w:numId="36">
    <w:abstractNumId w:val="12"/>
  </w:num>
  <w:num w:numId="37">
    <w:abstractNumId w:val="28"/>
  </w:num>
  <w:num w:numId="38">
    <w:abstractNumId w:val="38"/>
  </w:num>
  <w:num w:numId="39">
    <w:abstractNumId w:val="19"/>
  </w:num>
  <w:num w:numId="40">
    <w:abstractNumId w:val="21"/>
  </w:num>
  <w:num w:numId="41">
    <w:abstractNumId w:val="20"/>
  </w:num>
  <w:num w:numId="42">
    <w:abstractNumId w:val="39"/>
  </w:num>
  <w:num w:numId="43">
    <w:abstractNumId w:val="14"/>
  </w:num>
  <w:num w:numId="44">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A20"/>
    <w:rsid w:val="000010E6"/>
    <w:rsid w:val="00001E02"/>
    <w:rsid w:val="000024E3"/>
    <w:rsid w:val="00005F09"/>
    <w:rsid w:val="00006CAA"/>
    <w:rsid w:val="00007689"/>
    <w:rsid w:val="00007893"/>
    <w:rsid w:val="00010CB8"/>
    <w:rsid w:val="00012000"/>
    <w:rsid w:val="00012A0A"/>
    <w:rsid w:val="00013095"/>
    <w:rsid w:val="0001507A"/>
    <w:rsid w:val="00015228"/>
    <w:rsid w:val="00015B2F"/>
    <w:rsid w:val="00017BB4"/>
    <w:rsid w:val="00020017"/>
    <w:rsid w:val="000200C9"/>
    <w:rsid w:val="00020479"/>
    <w:rsid w:val="00020727"/>
    <w:rsid w:val="0002134D"/>
    <w:rsid w:val="000226AE"/>
    <w:rsid w:val="0002342B"/>
    <w:rsid w:val="00023A59"/>
    <w:rsid w:val="00023D9D"/>
    <w:rsid w:val="00026A3A"/>
    <w:rsid w:val="000271D9"/>
    <w:rsid w:val="00030394"/>
    <w:rsid w:val="00030D0E"/>
    <w:rsid w:val="00030E95"/>
    <w:rsid w:val="00031463"/>
    <w:rsid w:val="000315F3"/>
    <w:rsid w:val="000329D3"/>
    <w:rsid w:val="00032EAE"/>
    <w:rsid w:val="00033FB1"/>
    <w:rsid w:val="00034C85"/>
    <w:rsid w:val="00035200"/>
    <w:rsid w:val="00035DC7"/>
    <w:rsid w:val="00036502"/>
    <w:rsid w:val="000368F3"/>
    <w:rsid w:val="000378A8"/>
    <w:rsid w:val="00040BB0"/>
    <w:rsid w:val="00041392"/>
    <w:rsid w:val="000428C6"/>
    <w:rsid w:val="00042D26"/>
    <w:rsid w:val="0004322E"/>
    <w:rsid w:val="00043308"/>
    <w:rsid w:val="00044495"/>
    <w:rsid w:val="00044D5C"/>
    <w:rsid w:val="00045321"/>
    <w:rsid w:val="000455C5"/>
    <w:rsid w:val="00045B31"/>
    <w:rsid w:val="00045EE9"/>
    <w:rsid w:val="000464C4"/>
    <w:rsid w:val="000471BA"/>
    <w:rsid w:val="00047526"/>
    <w:rsid w:val="00050284"/>
    <w:rsid w:val="000513E3"/>
    <w:rsid w:val="000520CE"/>
    <w:rsid w:val="00052923"/>
    <w:rsid w:val="00054AB1"/>
    <w:rsid w:val="000550D6"/>
    <w:rsid w:val="00055480"/>
    <w:rsid w:val="00055673"/>
    <w:rsid w:val="00055DC3"/>
    <w:rsid w:val="00055E08"/>
    <w:rsid w:val="00056E4B"/>
    <w:rsid w:val="00056F95"/>
    <w:rsid w:val="000573AC"/>
    <w:rsid w:val="0005792B"/>
    <w:rsid w:val="000603DC"/>
    <w:rsid w:val="00060C01"/>
    <w:rsid w:val="00060E35"/>
    <w:rsid w:val="00061F19"/>
    <w:rsid w:val="00062280"/>
    <w:rsid w:val="00062C10"/>
    <w:rsid w:val="00063A2C"/>
    <w:rsid w:val="00064688"/>
    <w:rsid w:val="00064BF7"/>
    <w:rsid w:val="0006575F"/>
    <w:rsid w:val="00065AF6"/>
    <w:rsid w:val="00065FE5"/>
    <w:rsid w:val="000663EF"/>
    <w:rsid w:val="00066D7F"/>
    <w:rsid w:val="00067005"/>
    <w:rsid w:val="00067C4B"/>
    <w:rsid w:val="00070A67"/>
    <w:rsid w:val="00070B2C"/>
    <w:rsid w:val="00071325"/>
    <w:rsid w:val="0007135C"/>
    <w:rsid w:val="00071DDE"/>
    <w:rsid w:val="00072194"/>
    <w:rsid w:val="00072314"/>
    <w:rsid w:val="000725EC"/>
    <w:rsid w:val="00072905"/>
    <w:rsid w:val="00072C52"/>
    <w:rsid w:val="00072DAA"/>
    <w:rsid w:val="000736B1"/>
    <w:rsid w:val="000737DF"/>
    <w:rsid w:val="00074180"/>
    <w:rsid w:val="00074626"/>
    <w:rsid w:val="00076574"/>
    <w:rsid w:val="00077113"/>
    <w:rsid w:val="0007747D"/>
    <w:rsid w:val="000777DB"/>
    <w:rsid w:val="00077C6F"/>
    <w:rsid w:val="0008026A"/>
    <w:rsid w:val="0008050F"/>
    <w:rsid w:val="00080996"/>
    <w:rsid w:val="00081110"/>
    <w:rsid w:val="00081438"/>
    <w:rsid w:val="00082DC3"/>
    <w:rsid w:val="000834E4"/>
    <w:rsid w:val="000834F8"/>
    <w:rsid w:val="00083DD2"/>
    <w:rsid w:val="00085142"/>
    <w:rsid w:val="000865DA"/>
    <w:rsid w:val="000866FA"/>
    <w:rsid w:val="00086FA9"/>
    <w:rsid w:val="00090116"/>
    <w:rsid w:val="0009061D"/>
    <w:rsid w:val="000908AE"/>
    <w:rsid w:val="000914EF"/>
    <w:rsid w:val="00091E28"/>
    <w:rsid w:val="00092011"/>
    <w:rsid w:val="000929B4"/>
    <w:rsid w:val="00092EC9"/>
    <w:rsid w:val="000930C3"/>
    <w:rsid w:val="00093D5D"/>
    <w:rsid w:val="00094780"/>
    <w:rsid w:val="000957F5"/>
    <w:rsid w:val="00095E51"/>
    <w:rsid w:val="00096A29"/>
    <w:rsid w:val="00096D10"/>
    <w:rsid w:val="00097524"/>
    <w:rsid w:val="000A00FC"/>
    <w:rsid w:val="000A105A"/>
    <w:rsid w:val="000A13EC"/>
    <w:rsid w:val="000A191E"/>
    <w:rsid w:val="000A1A7D"/>
    <w:rsid w:val="000A28A0"/>
    <w:rsid w:val="000A2C7C"/>
    <w:rsid w:val="000A2DDB"/>
    <w:rsid w:val="000A3545"/>
    <w:rsid w:val="000A3F7C"/>
    <w:rsid w:val="000A4BEE"/>
    <w:rsid w:val="000A5587"/>
    <w:rsid w:val="000A5D00"/>
    <w:rsid w:val="000A72EE"/>
    <w:rsid w:val="000A7D6D"/>
    <w:rsid w:val="000B03C0"/>
    <w:rsid w:val="000B153D"/>
    <w:rsid w:val="000B1C25"/>
    <w:rsid w:val="000B2FEF"/>
    <w:rsid w:val="000B30CF"/>
    <w:rsid w:val="000B37B8"/>
    <w:rsid w:val="000B390D"/>
    <w:rsid w:val="000B3ABE"/>
    <w:rsid w:val="000B3FD0"/>
    <w:rsid w:val="000B5030"/>
    <w:rsid w:val="000B5D9B"/>
    <w:rsid w:val="000B5F85"/>
    <w:rsid w:val="000C02FF"/>
    <w:rsid w:val="000C041B"/>
    <w:rsid w:val="000C04FE"/>
    <w:rsid w:val="000C0CA6"/>
    <w:rsid w:val="000C0FCD"/>
    <w:rsid w:val="000C10CB"/>
    <w:rsid w:val="000C2DD5"/>
    <w:rsid w:val="000C3CD7"/>
    <w:rsid w:val="000C4354"/>
    <w:rsid w:val="000C4862"/>
    <w:rsid w:val="000C4CF3"/>
    <w:rsid w:val="000C608F"/>
    <w:rsid w:val="000C6399"/>
    <w:rsid w:val="000C6B02"/>
    <w:rsid w:val="000C713D"/>
    <w:rsid w:val="000C75AC"/>
    <w:rsid w:val="000D0EF4"/>
    <w:rsid w:val="000D128E"/>
    <w:rsid w:val="000D17F6"/>
    <w:rsid w:val="000D1B8B"/>
    <w:rsid w:val="000D1ECD"/>
    <w:rsid w:val="000D2A15"/>
    <w:rsid w:val="000D2AD4"/>
    <w:rsid w:val="000D2E3D"/>
    <w:rsid w:val="000D2FB0"/>
    <w:rsid w:val="000D3076"/>
    <w:rsid w:val="000D368E"/>
    <w:rsid w:val="000D4CFA"/>
    <w:rsid w:val="000D5D4F"/>
    <w:rsid w:val="000D63BD"/>
    <w:rsid w:val="000D6C0A"/>
    <w:rsid w:val="000D707B"/>
    <w:rsid w:val="000D71F4"/>
    <w:rsid w:val="000E2002"/>
    <w:rsid w:val="000E25B5"/>
    <w:rsid w:val="000E2811"/>
    <w:rsid w:val="000E2FD9"/>
    <w:rsid w:val="000E32A7"/>
    <w:rsid w:val="000E37A0"/>
    <w:rsid w:val="000E3B58"/>
    <w:rsid w:val="000E3FF9"/>
    <w:rsid w:val="000E4596"/>
    <w:rsid w:val="000E4E6E"/>
    <w:rsid w:val="000E659A"/>
    <w:rsid w:val="000E6A95"/>
    <w:rsid w:val="000E7878"/>
    <w:rsid w:val="000F00EF"/>
    <w:rsid w:val="000F031C"/>
    <w:rsid w:val="000F044C"/>
    <w:rsid w:val="000F0E93"/>
    <w:rsid w:val="000F1BB9"/>
    <w:rsid w:val="000F1DE0"/>
    <w:rsid w:val="000F2231"/>
    <w:rsid w:val="000F2AAB"/>
    <w:rsid w:val="000F322F"/>
    <w:rsid w:val="000F3358"/>
    <w:rsid w:val="000F375B"/>
    <w:rsid w:val="000F3DD2"/>
    <w:rsid w:val="000F40B3"/>
    <w:rsid w:val="000F4553"/>
    <w:rsid w:val="000F4B47"/>
    <w:rsid w:val="000F519D"/>
    <w:rsid w:val="000F523D"/>
    <w:rsid w:val="000F6AC2"/>
    <w:rsid w:val="001000F4"/>
    <w:rsid w:val="0010192C"/>
    <w:rsid w:val="00102033"/>
    <w:rsid w:val="001024BA"/>
    <w:rsid w:val="00102995"/>
    <w:rsid w:val="001039D5"/>
    <w:rsid w:val="00106581"/>
    <w:rsid w:val="0010659E"/>
    <w:rsid w:val="00106B02"/>
    <w:rsid w:val="00107753"/>
    <w:rsid w:val="00110EE8"/>
    <w:rsid w:val="001111D4"/>
    <w:rsid w:val="00111D61"/>
    <w:rsid w:val="00111FB9"/>
    <w:rsid w:val="00112A5B"/>
    <w:rsid w:val="00112B82"/>
    <w:rsid w:val="00112CED"/>
    <w:rsid w:val="001130E9"/>
    <w:rsid w:val="0011312D"/>
    <w:rsid w:val="001133B9"/>
    <w:rsid w:val="00114697"/>
    <w:rsid w:val="0011492B"/>
    <w:rsid w:val="00115093"/>
    <w:rsid w:val="00115510"/>
    <w:rsid w:val="001162AC"/>
    <w:rsid w:val="00117B2A"/>
    <w:rsid w:val="00117EE7"/>
    <w:rsid w:val="00117F80"/>
    <w:rsid w:val="0012168B"/>
    <w:rsid w:val="0012253B"/>
    <w:rsid w:val="00122561"/>
    <w:rsid w:val="00122E3C"/>
    <w:rsid w:val="00124609"/>
    <w:rsid w:val="00127032"/>
    <w:rsid w:val="0013000A"/>
    <w:rsid w:val="001307CA"/>
    <w:rsid w:val="00130CD5"/>
    <w:rsid w:val="00131580"/>
    <w:rsid w:val="00131747"/>
    <w:rsid w:val="00131D60"/>
    <w:rsid w:val="00132129"/>
    <w:rsid w:val="001337E5"/>
    <w:rsid w:val="00134909"/>
    <w:rsid w:val="00135412"/>
    <w:rsid w:val="00135E37"/>
    <w:rsid w:val="00135EDD"/>
    <w:rsid w:val="0013615A"/>
    <w:rsid w:val="001367FF"/>
    <w:rsid w:val="00137AF4"/>
    <w:rsid w:val="00140079"/>
    <w:rsid w:val="001414DD"/>
    <w:rsid w:val="001418E4"/>
    <w:rsid w:val="00143049"/>
    <w:rsid w:val="00144228"/>
    <w:rsid w:val="00144577"/>
    <w:rsid w:val="001448FA"/>
    <w:rsid w:val="00144F5E"/>
    <w:rsid w:val="00145155"/>
    <w:rsid w:val="00146639"/>
    <w:rsid w:val="001468B9"/>
    <w:rsid w:val="0014724C"/>
    <w:rsid w:val="00147F59"/>
    <w:rsid w:val="00150CB5"/>
    <w:rsid w:val="00150F07"/>
    <w:rsid w:val="00153325"/>
    <w:rsid w:val="00154323"/>
    <w:rsid w:val="001548DA"/>
    <w:rsid w:val="001557D5"/>
    <w:rsid w:val="001566FF"/>
    <w:rsid w:val="001572BC"/>
    <w:rsid w:val="00157512"/>
    <w:rsid w:val="0015770E"/>
    <w:rsid w:val="00160694"/>
    <w:rsid w:val="00160AC2"/>
    <w:rsid w:val="00160FED"/>
    <w:rsid w:val="0016156F"/>
    <w:rsid w:val="00161BA6"/>
    <w:rsid w:val="0016288C"/>
    <w:rsid w:val="0016337A"/>
    <w:rsid w:val="00165C90"/>
    <w:rsid w:val="00165E64"/>
    <w:rsid w:val="00167ADA"/>
    <w:rsid w:val="001709CC"/>
    <w:rsid w:val="00170AA5"/>
    <w:rsid w:val="00171F03"/>
    <w:rsid w:val="0017204D"/>
    <w:rsid w:val="001728F5"/>
    <w:rsid w:val="00173A99"/>
    <w:rsid w:val="00174ABF"/>
    <w:rsid w:val="00175ACF"/>
    <w:rsid w:val="001761FA"/>
    <w:rsid w:val="00176550"/>
    <w:rsid w:val="001768A4"/>
    <w:rsid w:val="00177765"/>
    <w:rsid w:val="00177A48"/>
    <w:rsid w:val="00177D5E"/>
    <w:rsid w:val="0018301F"/>
    <w:rsid w:val="0018354F"/>
    <w:rsid w:val="001835DF"/>
    <w:rsid w:val="00183676"/>
    <w:rsid w:val="001836EB"/>
    <w:rsid w:val="00184E7C"/>
    <w:rsid w:val="00186065"/>
    <w:rsid w:val="00186066"/>
    <w:rsid w:val="0018686D"/>
    <w:rsid w:val="00186FC3"/>
    <w:rsid w:val="00191CF5"/>
    <w:rsid w:val="0019270A"/>
    <w:rsid w:val="001933A2"/>
    <w:rsid w:val="00193E59"/>
    <w:rsid w:val="00193FD6"/>
    <w:rsid w:val="00194301"/>
    <w:rsid w:val="001957F0"/>
    <w:rsid w:val="00195FE4"/>
    <w:rsid w:val="001A0329"/>
    <w:rsid w:val="001A06B6"/>
    <w:rsid w:val="001A12E1"/>
    <w:rsid w:val="001A158A"/>
    <w:rsid w:val="001A2419"/>
    <w:rsid w:val="001A24CF"/>
    <w:rsid w:val="001A2657"/>
    <w:rsid w:val="001A2B66"/>
    <w:rsid w:val="001A2FB1"/>
    <w:rsid w:val="001A415C"/>
    <w:rsid w:val="001A50B7"/>
    <w:rsid w:val="001A5476"/>
    <w:rsid w:val="001A6B86"/>
    <w:rsid w:val="001A6BE3"/>
    <w:rsid w:val="001A71D6"/>
    <w:rsid w:val="001A793E"/>
    <w:rsid w:val="001B0560"/>
    <w:rsid w:val="001B0636"/>
    <w:rsid w:val="001B1A3D"/>
    <w:rsid w:val="001B2484"/>
    <w:rsid w:val="001B284C"/>
    <w:rsid w:val="001B2A53"/>
    <w:rsid w:val="001B3999"/>
    <w:rsid w:val="001B39AC"/>
    <w:rsid w:val="001B39B5"/>
    <w:rsid w:val="001B3E3E"/>
    <w:rsid w:val="001B42A8"/>
    <w:rsid w:val="001B5085"/>
    <w:rsid w:val="001B5E41"/>
    <w:rsid w:val="001B67F1"/>
    <w:rsid w:val="001B6D73"/>
    <w:rsid w:val="001B79E2"/>
    <w:rsid w:val="001B7FAF"/>
    <w:rsid w:val="001C0835"/>
    <w:rsid w:val="001C2797"/>
    <w:rsid w:val="001C27EC"/>
    <w:rsid w:val="001C2F52"/>
    <w:rsid w:val="001C30E6"/>
    <w:rsid w:val="001C36F1"/>
    <w:rsid w:val="001C3A35"/>
    <w:rsid w:val="001C42EA"/>
    <w:rsid w:val="001C525D"/>
    <w:rsid w:val="001C5625"/>
    <w:rsid w:val="001C5868"/>
    <w:rsid w:val="001C7411"/>
    <w:rsid w:val="001D03BA"/>
    <w:rsid w:val="001D08EB"/>
    <w:rsid w:val="001D0A09"/>
    <w:rsid w:val="001D0C79"/>
    <w:rsid w:val="001D0FA4"/>
    <w:rsid w:val="001D13C2"/>
    <w:rsid w:val="001D1D2F"/>
    <w:rsid w:val="001D21C4"/>
    <w:rsid w:val="001D22DF"/>
    <w:rsid w:val="001D2520"/>
    <w:rsid w:val="001D302A"/>
    <w:rsid w:val="001D3288"/>
    <w:rsid w:val="001D3C5B"/>
    <w:rsid w:val="001D4174"/>
    <w:rsid w:val="001D4A22"/>
    <w:rsid w:val="001D4AAD"/>
    <w:rsid w:val="001D6838"/>
    <w:rsid w:val="001D6F1C"/>
    <w:rsid w:val="001E039F"/>
    <w:rsid w:val="001E064B"/>
    <w:rsid w:val="001E0C40"/>
    <w:rsid w:val="001E0FCA"/>
    <w:rsid w:val="001E14B8"/>
    <w:rsid w:val="001E298E"/>
    <w:rsid w:val="001E2AF3"/>
    <w:rsid w:val="001E2DB3"/>
    <w:rsid w:val="001E2FD5"/>
    <w:rsid w:val="001E3353"/>
    <w:rsid w:val="001E39DB"/>
    <w:rsid w:val="001E42ED"/>
    <w:rsid w:val="001E5396"/>
    <w:rsid w:val="001E6584"/>
    <w:rsid w:val="001E68CD"/>
    <w:rsid w:val="001E6B10"/>
    <w:rsid w:val="001F0BB2"/>
    <w:rsid w:val="001F1646"/>
    <w:rsid w:val="001F1D6C"/>
    <w:rsid w:val="001F279E"/>
    <w:rsid w:val="001F2BC8"/>
    <w:rsid w:val="001F328F"/>
    <w:rsid w:val="001F32D2"/>
    <w:rsid w:val="001F3FC8"/>
    <w:rsid w:val="001F4FD0"/>
    <w:rsid w:val="001F50E2"/>
    <w:rsid w:val="001F575F"/>
    <w:rsid w:val="001F6B3D"/>
    <w:rsid w:val="001F77A5"/>
    <w:rsid w:val="002002AD"/>
    <w:rsid w:val="00200F80"/>
    <w:rsid w:val="00201293"/>
    <w:rsid w:val="00201348"/>
    <w:rsid w:val="0020146D"/>
    <w:rsid w:val="00201CA9"/>
    <w:rsid w:val="00204316"/>
    <w:rsid w:val="002046AF"/>
    <w:rsid w:val="002047D6"/>
    <w:rsid w:val="002056A9"/>
    <w:rsid w:val="00205A00"/>
    <w:rsid w:val="00206591"/>
    <w:rsid w:val="002069DA"/>
    <w:rsid w:val="002076F8"/>
    <w:rsid w:val="00210CBC"/>
    <w:rsid w:val="00210D40"/>
    <w:rsid w:val="00211C94"/>
    <w:rsid w:val="00213A5B"/>
    <w:rsid w:val="00213D18"/>
    <w:rsid w:val="00213DCC"/>
    <w:rsid w:val="00213E06"/>
    <w:rsid w:val="0021401E"/>
    <w:rsid w:val="0021496B"/>
    <w:rsid w:val="00214AD7"/>
    <w:rsid w:val="002151C0"/>
    <w:rsid w:val="002165F3"/>
    <w:rsid w:val="00217AAB"/>
    <w:rsid w:val="0022061A"/>
    <w:rsid w:val="00220674"/>
    <w:rsid w:val="00221059"/>
    <w:rsid w:val="00221094"/>
    <w:rsid w:val="002233CF"/>
    <w:rsid w:val="00223999"/>
    <w:rsid w:val="00223D22"/>
    <w:rsid w:val="0022426D"/>
    <w:rsid w:val="00224FBB"/>
    <w:rsid w:val="00225643"/>
    <w:rsid w:val="00225819"/>
    <w:rsid w:val="002266F7"/>
    <w:rsid w:val="0022741E"/>
    <w:rsid w:val="00227D4C"/>
    <w:rsid w:val="00230FA2"/>
    <w:rsid w:val="00232C36"/>
    <w:rsid w:val="0023452D"/>
    <w:rsid w:val="00236929"/>
    <w:rsid w:val="00236ED1"/>
    <w:rsid w:val="00237778"/>
    <w:rsid w:val="002407E2"/>
    <w:rsid w:val="00240E16"/>
    <w:rsid w:val="002421EC"/>
    <w:rsid w:val="002427BF"/>
    <w:rsid w:val="00242F42"/>
    <w:rsid w:val="002431EA"/>
    <w:rsid w:val="00243403"/>
    <w:rsid w:val="002440AA"/>
    <w:rsid w:val="002444F1"/>
    <w:rsid w:val="00245D6A"/>
    <w:rsid w:val="00245F74"/>
    <w:rsid w:val="002463AC"/>
    <w:rsid w:val="00246DA0"/>
    <w:rsid w:val="002475E2"/>
    <w:rsid w:val="002478D1"/>
    <w:rsid w:val="00250ACE"/>
    <w:rsid w:val="00253998"/>
    <w:rsid w:val="00254EFF"/>
    <w:rsid w:val="00255130"/>
    <w:rsid w:val="00255EF3"/>
    <w:rsid w:val="00256876"/>
    <w:rsid w:val="0025698D"/>
    <w:rsid w:val="00256BC8"/>
    <w:rsid w:val="00257269"/>
    <w:rsid w:val="0026044B"/>
    <w:rsid w:val="0026158D"/>
    <w:rsid w:val="00261828"/>
    <w:rsid w:val="00261B69"/>
    <w:rsid w:val="00262118"/>
    <w:rsid w:val="00262A30"/>
    <w:rsid w:val="00262A6A"/>
    <w:rsid w:val="002636F0"/>
    <w:rsid w:val="00263762"/>
    <w:rsid w:val="00263B06"/>
    <w:rsid w:val="00263D94"/>
    <w:rsid w:val="002647C8"/>
    <w:rsid w:val="002654B8"/>
    <w:rsid w:val="00265805"/>
    <w:rsid w:val="0026583C"/>
    <w:rsid w:val="002717E1"/>
    <w:rsid w:val="00272747"/>
    <w:rsid w:val="00273118"/>
    <w:rsid w:val="00273528"/>
    <w:rsid w:val="0027370C"/>
    <w:rsid w:val="00273973"/>
    <w:rsid w:val="0027410F"/>
    <w:rsid w:val="00274426"/>
    <w:rsid w:val="002757C7"/>
    <w:rsid w:val="00275EF3"/>
    <w:rsid w:val="00276EB6"/>
    <w:rsid w:val="002775EE"/>
    <w:rsid w:val="00280A2E"/>
    <w:rsid w:val="002813FC"/>
    <w:rsid w:val="002814A2"/>
    <w:rsid w:val="002817C7"/>
    <w:rsid w:val="00282314"/>
    <w:rsid w:val="0028239B"/>
    <w:rsid w:val="00282F3E"/>
    <w:rsid w:val="00283A2B"/>
    <w:rsid w:val="002854F6"/>
    <w:rsid w:val="0028767B"/>
    <w:rsid w:val="002879AB"/>
    <w:rsid w:val="002937B1"/>
    <w:rsid w:val="0029428F"/>
    <w:rsid w:val="00294624"/>
    <w:rsid w:val="0029562A"/>
    <w:rsid w:val="00295DA5"/>
    <w:rsid w:val="00295E50"/>
    <w:rsid w:val="00296167"/>
    <w:rsid w:val="00296226"/>
    <w:rsid w:val="00296A1F"/>
    <w:rsid w:val="00296B59"/>
    <w:rsid w:val="0029717C"/>
    <w:rsid w:val="002977E6"/>
    <w:rsid w:val="00297A0E"/>
    <w:rsid w:val="00297B41"/>
    <w:rsid w:val="002A161A"/>
    <w:rsid w:val="002A2728"/>
    <w:rsid w:val="002A2C2A"/>
    <w:rsid w:val="002A386F"/>
    <w:rsid w:val="002A439B"/>
    <w:rsid w:val="002A53D5"/>
    <w:rsid w:val="002A5984"/>
    <w:rsid w:val="002A6F58"/>
    <w:rsid w:val="002A7191"/>
    <w:rsid w:val="002A7354"/>
    <w:rsid w:val="002A7427"/>
    <w:rsid w:val="002B0320"/>
    <w:rsid w:val="002B06D9"/>
    <w:rsid w:val="002B1225"/>
    <w:rsid w:val="002B21AC"/>
    <w:rsid w:val="002B5ACD"/>
    <w:rsid w:val="002B5B0F"/>
    <w:rsid w:val="002B6814"/>
    <w:rsid w:val="002B6AD7"/>
    <w:rsid w:val="002B6D42"/>
    <w:rsid w:val="002B6D55"/>
    <w:rsid w:val="002B7B77"/>
    <w:rsid w:val="002C02B0"/>
    <w:rsid w:val="002C0BDD"/>
    <w:rsid w:val="002C0BEE"/>
    <w:rsid w:val="002C0DC6"/>
    <w:rsid w:val="002C0ED0"/>
    <w:rsid w:val="002C1280"/>
    <w:rsid w:val="002C2038"/>
    <w:rsid w:val="002C223C"/>
    <w:rsid w:val="002C26D8"/>
    <w:rsid w:val="002C2CA2"/>
    <w:rsid w:val="002C30FC"/>
    <w:rsid w:val="002C3521"/>
    <w:rsid w:val="002C3994"/>
    <w:rsid w:val="002C3AD8"/>
    <w:rsid w:val="002C43CB"/>
    <w:rsid w:val="002C4AD2"/>
    <w:rsid w:val="002C5B95"/>
    <w:rsid w:val="002C5BCF"/>
    <w:rsid w:val="002C6A2F"/>
    <w:rsid w:val="002C6BEA"/>
    <w:rsid w:val="002C6C64"/>
    <w:rsid w:val="002C6CC5"/>
    <w:rsid w:val="002C725E"/>
    <w:rsid w:val="002C7BCD"/>
    <w:rsid w:val="002D138C"/>
    <w:rsid w:val="002D3C4B"/>
    <w:rsid w:val="002D4266"/>
    <w:rsid w:val="002D45E6"/>
    <w:rsid w:val="002D486A"/>
    <w:rsid w:val="002D4943"/>
    <w:rsid w:val="002D51E1"/>
    <w:rsid w:val="002D574F"/>
    <w:rsid w:val="002D64EB"/>
    <w:rsid w:val="002D67CB"/>
    <w:rsid w:val="002D695B"/>
    <w:rsid w:val="002D7F85"/>
    <w:rsid w:val="002E0630"/>
    <w:rsid w:val="002E4825"/>
    <w:rsid w:val="002E5891"/>
    <w:rsid w:val="002E5CE3"/>
    <w:rsid w:val="002E5D50"/>
    <w:rsid w:val="002E5F25"/>
    <w:rsid w:val="002E6BFA"/>
    <w:rsid w:val="002E7315"/>
    <w:rsid w:val="002F1C33"/>
    <w:rsid w:val="002F479A"/>
    <w:rsid w:val="002F560E"/>
    <w:rsid w:val="002F6689"/>
    <w:rsid w:val="003009EC"/>
    <w:rsid w:val="003014F0"/>
    <w:rsid w:val="00301D94"/>
    <w:rsid w:val="003023FD"/>
    <w:rsid w:val="00303867"/>
    <w:rsid w:val="00304614"/>
    <w:rsid w:val="003060C6"/>
    <w:rsid w:val="0030661C"/>
    <w:rsid w:val="00306BC6"/>
    <w:rsid w:val="00306FFD"/>
    <w:rsid w:val="00307196"/>
    <w:rsid w:val="00307BFE"/>
    <w:rsid w:val="00307C7C"/>
    <w:rsid w:val="0031020F"/>
    <w:rsid w:val="0031035B"/>
    <w:rsid w:val="003105F2"/>
    <w:rsid w:val="0031101E"/>
    <w:rsid w:val="00311453"/>
    <w:rsid w:val="00311871"/>
    <w:rsid w:val="003119E3"/>
    <w:rsid w:val="003121D3"/>
    <w:rsid w:val="00312AED"/>
    <w:rsid w:val="0031320D"/>
    <w:rsid w:val="003133AD"/>
    <w:rsid w:val="003133D2"/>
    <w:rsid w:val="00313E66"/>
    <w:rsid w:val="0031438F"/>
    <w:rsid w:val="003162E6"/>
    <w:rsid w:val="0031660C"/>
    <w:rsid w:val="0031669B"/>
    <w:rsid w:val="00317D7A"/>
    <w:rsid w:val="00320660"/>
    <w:rsid w:val="00320F0B"/>
    <w:rsid w:val="00321B23"/>
    <w:rsid w:val="003238B5"/>
    <w:rsid w:val="003245B1"/>
    <w:rsid w:val="00325ABA"/>
    <w:rsid w:val="0032612D"/>
    <w:rsid w:val="003261D1"/>
    <w:rsid w:val="00326EE9"/>
    <w:rsid w:val="003311FE"/>
    <w:rsid w:val="0033155F"/>
    <w:rsid w:val="0033156C"/>
    <w:rsid w:val="00332235"/>
    <w:rsid w:val="0033269C"/>
    <w:rsid w:val="003335E3"/>
    <w:rsid w:val="0033363D"/>
    <w:rsid w:val="00333AF9"/>
    <w:rsid w:val="00333D45"/>
    <w:rsid w:val="00335FB0"/>
    <w:rsid w:val="0033742F"/>
    <w:rsid w:val="00337ABC"/>
    <w:rsid w:val="00341124"/>
    <w:rsid w:val="0034330D"/>
    <w:rsid w:val="00343414"/>
    <w:rsid w:val="0034349E"/>
    <w:rsid w:val="00343B15"/>
    <w:rsid w:val="0034437F"/>
    <w:rsid w:val="00344420"/>
    <w:rsid w:val="00344C2A"/>
    <w:rsid w:val="003461DB"/>
    <w:rsid w:val="00346DE4"/>
    <w:rsid w:val="003476BE"/>
    <w:rsid w:val="00350002"/>
    <w:rsid w:val="00350BC1"/>
    <w:rsid w:val="00351020"/>
    <w:rsid w:val="00352515"/>
    <w:rsid w:val="003533A7"/>
    <w:rsid w:val="003538DA"/>
    <w:rsid w:val="003551D7"/>
    <w:rsid w:val="003561BC"/>
    <w:rsid w:val="00356C5E"/>
    <w:rsid w:val="00356C83"/>
    <w:rsid w:val="00357786"/>
    <w:rsid w:val="00357FB1"/>
    <w:rsid w:val="00360D99"/>
    <w:rsid w:val="00363727"/>
    <w:rsid w:val="00363F33"/>
    <w:rsid w:val="00364773"/>
    <w:rsid w:val="00366262"/>
    <w:rsid w:val="0036647A"/>
    <w:rsid w:val="00366C63"/>
    <w:rsid w:val="00366DDC"/>
    <w:rsid w:val="00366F9E"/>
    <w:rsid w:val="00367037"/>
    <w:rsid w:val="00367245"/>
    <w:rsid w:val="00367643"/>
    <w:rsid w:val="0036788A"/>
    <w:rsid w:val="003709A5"/>
    <w:rsid w:val="00371ADA"/>
    <w:rsid w:val="00372647"/>
    <w:rsid w:val="0037351A"/>
    <w:rsid w:val="00373A95"/>
    <w:rsid w:val="00374534"/>
    <w:rsid w:val="00377B79"/>
    <w:rsid w:val="00382DED"/>
    <w:rsid w:val="00384BBA"/>
    <w:rsid w:val="00384F4D"/>
    <w:rsid w:val="003858E2"/>
    <w:rsid w:val="00387031"/>
    <w:rsid w:val="003877B1"/>
    <w:rsid w:val="003879C4"/>
    <w:rsid w:val="00390825"/>
    <w:rsid w:val="00390839"/>
    <w:rsid w:val="0039190B"/>
    <w:rsid w:val="00391E29"/>
    <w:rsid w:val="00392AAA"/>
    <w:rsid w:val="003930D8"/>
    <w:rsid w:val="00393297"/>
    <w:rsid w:val="00393716"/>
    <w:rsid w:val="00393B12"/>
    <w:rsid w:val="00393BFC"/>
    <w:rsid w:val="00393C89"/>
    <w:rsid w:val="003955EC"/>
    <w:rsid w:val="00395B4F"/>
    <w:rsid w:val="0039660D"/>
    <w:rsid w:val="0039695F"/>
    <w:rsid w:val="0039783A"/>
    <w:rsid w:val="0039788C"/>
    <w:rsid w:val="003A034C"/>
    <w:rsid w:val="003A05EF"/>
    <w:rsid w:val="003A0D8F"/>
    <w:rsid w:val="003A10D9"/>
    <w:rsid w:val="003A1C17"/>
    <w:rsid w:val="003A1D1B"/>
    <w:rsid w:val="003A1DF8"/>
    <w:rsid w:val="003A227F"/>
    <w:rsid w:val="003A2888"/>
    <w:rsid w:val="003A3585"/>
    <w:rsid w:val="003A47DC"/>
    <w:rsid w:val="003A53A1"/>
    <w:rsid w:val="003A5CD5"/>
    <w:rsid w:val="003A6E91"/>
    <w:rsid w:val="003A71B1"/>
    <w:rsid w:val="003A72AB"/>
    <w:rsid w:val="003A734C"/>
    <w:rsid w:val="003B137D"/>
    <w:rsid w:val="003B181C"/>
    <w:rsid w:val="003B2172"/>
    <w:rsid w:val="003B2F13"/>
    <w:rsid w:val="003B6D04"/>
    <w:rsid w:val="003B717E"/>
    <w:rsid w:val="003C0BF3"/>
    <w:rsid w:val="003C21BD"/>
    <w:rsid w:val="003C2983"/>
    <w:rsid w:val="003C358E"/>
    <w:rsid w:val="003C3AA9"/>
    <w:rsid w:val="003C4057"/>
    <w:rsid w:val="003C50D2"/>
    <w:rsid w:val="003C66D5"/>
    <w:rsid w:val="003D0315"/>
    <w:rsid w:val="003D0A33"/>
    <w:rsid w:val="003D15BD"/>
    <w:rsid w:val="003D24FC"/>
    <w:rsid w:val="003D29C8"/>
    <w:rsid w:val="003D42A9"/>
    <w:rsid w:val="003D5968"/>
    <w:rsid w:val="003D6029"/>
    <w:rsid w:val="003D61E7"/>
    <w:rsid w:val="003D6415"/>
    <w:rsid w:val="003D661C"/>
    <w:rsid w:val="003D68A7"/>
    <w:rsid w:val="003E03B7"/>
    <w:rsid w:val="003E1323"/>
    <w:rsid w:val="003E1365"/>
    <w:rsid w:val="003E231D"/>
    <w:rsid w:val="003E3E6A"/>
    <w:rsid w:val="003E4061"/>
    <w:rsid w:val="003E43CD"/>
    <w:rsid w:val="003E4EDB"/>
    <w:rsid w:val="003E6CCE"/>
    <w:rsid w:val="003E6CD1"/>
    <w:rsid w:val="003E745D"/>
    <w:rsid w:val="003F05E9"/>
    <w:rsid w:val="003F11CA"/>
    <w:rsid w:val="003F1608"/>
    <w:rsid w:val="003F1B06"/>
    <w:rsid w:val="003F2B33"/>
    <w:rsid w:val="003F30E1"/>
    <w:rsid w:val="003F38A7"/>
    <w:rsid w:val="003F48CB"/>
    <w:rsid w:val="003F53D9"/>
    <w:rsid w:val="00400817"/>
    <w:rsid w:val="004012A2"/>
    <w:rsid w:val="004018A1"/>
    <w:rsid w:val="004019CF"/>
    <w:rsid w:val="00402D44"/>
    <w:rsid w:val="004038CD"/>
    <w:rsid w:val="00403C64"/>
    <w:rsid w:val="00403F13"/>
    <w:rsid w:val="00406624"/>
    <w:rsid w:val="00406A02"/>
    <w:rsid w:val="00407257"/>
    <w:rsid w:val="00411178"/>
    <w:rsid w:val="004115B4"/>
    <w:rsid w:val="00411844"/>
    <w:rsid w:val="00412F13"/>
    <w:rsid w:val="0041355F"/>
    <w:rsid w:val="00413AC2"/>
    <w:rsid w:val="00413E49"/>
    <w:rsid w:val="004172D5"/>
    <w:rsid w:val="0042169C"/>
    <w:rsid w:val="00421898"/>
    <w:rsid w:val="004224F1"/>
    <w:rsid w:val="004234FD"/>
    <w:rsid w:val="00423832"/>
    <w:rsid w:val="00423B99"/>
    <w:rsid w:val="00423D22"/>
    <w:rsid w:val="004246E0"/>
    <w:rsid w:val="00424856"/>
    <w:rsid w:val="00424F63"/>
    <w:rsid w:val="004251C1"/>
    <w:rsid w:val="00425A5D"/>
    <w:rsid w:val="00426DA3"/>
    <w:rsid w:val="0043077D"/>
    <w:rsid w:val="004317FB"/>
    <w:rsid w:val="0043266A"/>
    <w:rsid w:val="0043298E"/>
    <w:rsid w:val="00432B3A"/>
    <w:rsid w:val="00433666"/>
    <w:rsid w:val="004338F7"/>
    <w:rsid w:val="00433E47"/>
    <w:rsid w:val="004340A8"/>
    <w:rsid w:val="004344F2"/>
    <w:rsid w:val="0043454C"/>
    <w:rsid w:val="00435C07"/>
    <w:rsid w:val="004360A9"/>
    <w:rsid w:val="00436195"/>
    <w:rsid w:val="00436694"/>
    <w:rsid w:val="004368BB"/>
    <w:rsid w:val="00436F3D"/>
    <w:rsid w:val="004371DC"/>
    <w:rsid w:val="0043797E"/>
    <w:rsid w:val="00440D29"/>
    <w:rsid w:val="00442215"/>
    <w:rsid w:val="0044246A"/>
    <w:rsid w:val="00444132"/>
    <w:rsid w:val="00444436"/>
    <w:rsid w:val="00444B90"/>
    <w:rsid w:val="004450AE"/>
    <w:rsid w:val="00445473"/>
    <w:rsid w:val="004459B3"/>
    <w:rsid w:val="00445F8C"/>
    <w:rsid w:val="00446A21"/>
    <w:rsid w:val="00447048"/>
    <w:rsid w:val="004523FF"/>
    <w:rsid w:val="00452741"/>
    <w:rsid w:val="00452A9A"/>
    <w:rsid w:val="00452D57"/>
    <w:rsid w:val="00452D5A"/>
    <w:rsid w:val="00453572"/>
    <w:rsid w:val="004536EA"/>
    <w:rsid w:val="00453B49"/>
    <w:rsid w:val="00456077"/>
    <w:rsid w:val="00456F72"/>
    <w:rsid w:val="00456FD7"/>
    <w:rsid w:val="00460434"/>
    <w:rsid w:val="0046152D"/>
    <w:rsid w:val="00462651"/>
    <w:rsid w:val="00464779"/>
    <w:rsid w:val="00465302"/>
    <w:rsid w:val="00465AEF"/>
    <w:rsid w:val="00466281"/>
    <w:rsid w:val="00466A4E"/>
    <w:rsid w:val="00466AD1"/>
    <w:rsid w:val="00466B09"/>
    <w:rsid w:val="0046748E"/>
    <w:rsid w:val="004674B7"/>
    <w:rsid w:val="004674E6"/>
    <w:rsid w:val="00467E69"/>
    <w:rsid w:val="00470594"/>
    <w:rsid w:val="0047090E"/>
    <w:rsid w:val="00470E11"/>
    <w:rsid w:val="0047171F"/>
    <w:rsid w:val="00471D16"/>
    <w:rsid w:val="00471DC0"/>
    <w:rsid w:val="00471F86"/>
    <w:rsid w:val="00472336"/>
    <w:rsid w:val="004726FE"/>
    <w:rsid w:val="004733FE"/>
    <w:rsid w:val="00473AB3"/>
    <w:rsid w:val="0047418B"/>
    <w:rsid w:val="004760B0"/>
    <w:rsid w:val="0047665F"/>
    <w:rsid w:val="00476F6B"/>
    <w:rsid w:val="00477182"/>
    <w:rsid w:val="004774DD"/>
    <w:rsid w:val="00477A9F"/>
    <w:rsid w:val="00477B5C"/>
    <w:rsid w:val="00481A93"/>
    <w:rsid w:val="004827F7"/>
    <w:rsid w:val="00482960"/>
    <w:rsid w:val="00483075"/>
    <w:rsid w:val="0048327A"/>
    <w:rsid w:val="00483795"/>
    <w:rsid w:val="00483B51"/>
    <w:rsid w:val="0048425E"/>
    <w:rsid w:val="00485B84"/>
    <w:rsid w:val="00486CEE"/>
    <w:rsid w:val="00491488"/>
    <w:rsid w:val="00494803"/>
    <w:rsid w:val="00494C21"/>
    <w:rsid w:val="00495BEF"/>
    <w:rsid w:val="00496A6F"/>
    <w:rsid w:val="00496D51"/>
    <w:rsid w:val="00496DCE"/>
    <w:rsid w:val="00497F01"/>
    <w:rsid w:val="004A1D5C"/>
    <w:rsid w:val="004A2034"/>
    <w:rsid w:val="004A37D5"/>
    <w:rsid w:val="004A3AA8"/>
    <w:rsid w:val="004A4085"/>
    <w:rsid w:val="004A459C"/>
    <w:rsid w:val="004A45EA"/>
    <w:rsid w:val="004A4753"/>
    <w:rsid w:val="004A4A58"/>
    <w:rsid w:val="004A517B"/>
    <w:rsid w:val="004A5221"/>
    <w:rsid w:val="004A5BE8"/>
    <w:rsid w:val="004A5C62"/>
    <w:rsid w:val="004A66EB"/>
    <w:rsid w:val="004A682F"/>
    <w:rsid w:val="004A7410"/>
    <w:rsid w:val="004A75F8"/>
    <w:rsid w:val="004A79FE"/>
    <w:rsid w:val="004A7CDC"/>
    <w:rsid w:val="004A7F4C"/>
    <w:rsid w:val="004B025F"/>
    <w:rsid w:val="004B19AA"/>
    <w:rsid w:val="004B31A6"/>
    <w:rsid w:val="004B38F4"/>
    <w:rsid w:val="004B41CC"/>
    <w:rsid w:val="004B44F3"/>
    <w:rsid w:val="004B4517"/>
    <w:rsid w:val="004B4729"/>
    <w:rsid w:val="004B4802"/>
    <w:rsid w:val="004B4F73"/>
    <w:rsid w:val="004B5890"/>
    <w:rsid w:val="004B5D24"/>
    <w:rsid w:val="004B6D10"/>
    <w:rsid w:val="004C0E10"/>
    <w:rsid w:val="004C106D"/>
    <w:rsid w:val="004C1265"/>
    <w:rsid w:val="004C1F4D"/>
    <w:rsid w:val="004C2DEE"/>
    <w:rsid w:val="004C3DDE"/>
    <w:rsid w:val="004C442B"/>
    <w:rsid w:val="004C443C"/>
    <w:rsid w:val="004C4EC9"/>
    <w:rsid w:val="004C5189"/>
    <w:rsid w:val="004C53C8"/>
    <w:rsid w:val="004C6C17"/>
    <w:rsid w:val="004C7B4A"/>
    <w:rsid w:val="004D00AC"/>
    <w:rsid w:val="004D01E8"/>
    <w:rsid w:val="004D1274"/>
    <w:rsid w:val="004D1B0D"/>
    <w:rsid w:val="004D3181"/>
    <w:rsid w:val="004D3B1E"/>
    <w:rsid w:val="004D4251"/>
    <w:rsid w:val="004D449F"/>
    <w:rsid w:val="004D4A76"/>
    <w:rsid w:val="004D4B75"/>
    <w:rsid w:val="004D543B"/>
    <w:rsid w:val="004D5DCD"/>
    <w:rsid w:val="004D6519"/>
    <w:rsid w:val="004D664D"/>
    <w:rsid w:val="004D69C0"/>
    <w:rsid w:val="004D7C82"/>
    <w:rsid w:val="004D7F6F"/>
    <w:rsid w:val="004E02E9"/>
    <w:rsid w:val="004E0D03"/>
    <w:rsid w:val="004E0D09"/>
    <w:rsid w:val="004E192E"/>
    <w:rsid w:val="004E1C08"/>
    <w:rsid w:val="004E1EAB"/>
    <w:rsid w:val="004E2E30"/>
    <w:rsid w:val="004E41CE"/>
    <w:rsid w:val="004E42A2"/>
    <w:rsid w:val="004E4626"/>
    <w:rsid w:val="004E59B3"/>
    <w:rsid w:val="004E6E7F"/>
    <w:rsid w:val="004E7378"/>
    <w:rsid w:val="004E77F9"/>
    <w:rsid w:val="004F0680"/>
    <w:rsid w:val="004F339A"/>
    <w:rsid w:val="004F37A6"/>
    <w:rsid w:val="004F3CB5"/>
    <w:rsid w:val="004F565B"/>
    <w:rsid w:val="004F5C3A"/>
    <w:rsid w:val="004F6141"/>
    <w:rsid w:val="004F6A87"/>
    <w:rsid w:val="004F7338"/>
    <w:rsid w:val="004F7780"/>
    <w:rsid w:val="004F7804"/>
    <w:rsid w:val="0050005E"/>
    <w:rsid w:val="00500549"/>
    <w:rsid w:val="005008D3"/>
    <w:rsid w:val="00500D04"/>
    <w:rsid w:val="00500E3F"/>
    <w:rsid w:val="00502EBE"/>
    <w:rsid w:val="00503FE4"/>
    <w:rsid w:val="0050431C"/>
    <w:rsid w:val="00505A55"/>
    <w:rsid w:val="00506479"/>
    <w:rsid w:val="00506B8A"/>
    <w:rsid w:val="00506FBF"/>
    <w:rsid w:val="005073D0"/>
    <w:rsid w:val="0051142E"/>
    <w:rsid w:val="0051201E"/>
    <w:rsid w:val="005124A1"/>
    <w:rsid w:val="00512D7F"/>
    <w:rsid w:val="005144DF"/>
    <w:rsid w:val="00514907"/>
    <w:rsid w:val="0051524A"/>
    <w:rsid w:val="00515B8D"/>
    <w:rsid w:val="00516904"/>
    <w:rsid w:val="005171DF"/>
    <w:rsid w:val="00517408"/>
    <w:rsid w:val="005175E1"/>
    <w:rsid w:val="00517C06"/>
    <w:rsid w:val="005204C2"/>
    <w:rsid w:val="00520524"/>
    <w:rsid w:val="00520817"/>
    <w:rsid w:val="0052133F"/>
    <w:rsid w:val="00521EB2"/>
    <w:rsid w:val="00522487"/>
    <w:rsid w:val="005241C0"/>
    <w:rsid w:val="00524269"/>
    <w:rsid w:val="005249B7"/>
    <w:rsid w:val="005264FF"/>
    <w:rsid w:val="00526DDE"/>
    <w:rsid w:val="00526F7A"/>
    <w:rsid w:val="00527F8E"/>
    <w:rsid w:val="00530533"/>
    <w:rsid w:val="005307FD"/>
    <w:rsid w:val="00532A26"/>
    <w:rsid w:val="00532BF9"/>
    <w:rsid w:val="00532D49"/>
    <w:rsid w:val="00532F31"/>
    <w:rsid w:val="005334A6"/>
    <w:rsid w:val="0053365D"/>
    <w:rsid w:val="00533F5A"/>
    <w:rsid w:val="00534A7E"/>
    <w:rsid w:val="005363DF"/>
    <w:rsid w:val="005374BA"/>
    <w:rsid w:val="005377B6"/>
    <w:rsid w:val="0054040E"/>
    <w:rsid w:val="0054129A"/>
    <w:rsid w:val="00541524"/>
    <w:rsid w:val="00542D7C"/>
    <w:rsid w:val="00543DF5"/>
    <w:rsid w:val="0054477B"/>
    <w:rsid w:val="00545B1F"/>
    <w:rsid w:val="00545F54"/>
    <w:rsid w:val="005466DE"/>
    <w:rsid w:val="00546FA4"/>
    <w:rsid w:val="00547472"/>
    <w:rsid w:val="005506FE"/>
    <w:rsid w:val="005507EA"/>
    <w:rsid w:val="00550B5C"/>
    <w:rsid w:val="005515CF"/>
    <w:rsid w:val="00551A81"/>
    <w:rsid w:val="00551E65"/>
    <w:rsid w:val="00551F75"/>
    <w:rsid w:val="005535EE"/>
    <w:rsid w:val="00553993"/>
    <w:rsid w:val="00554D07"/>
    <w:rsid w:val="0055503F"/>
    <w:rsid w:val="0055543B"/>
    <w:rsid w:val="00556BC8"/>
    <w:rsid w:val="00557701"/>
    <w:rsid w:val="005601EF"/>
    <w:rsid w:val="005605C4"/>
    <w:rsid w:val="00560BDA"/>
    <w:rsid w:val="0056140B"/>
    <w:rsid w:val="005624C0"/>
    <w:rsid w:val="005624F8"/>
    <w:rsid w:val="005624FC"/>
    <w:rsid w:val="005634F8"/>
    <w:rsid w:val="00564750"/>
    <w:rsid w:val="0056524B"/>
    <w:rsid w:val="00566456"/>
    <w:rsid w:val="0056791C"/>
    <w:rsid w:val="005706BD"/>
    <w:rsid w:val="0057080E"/>
    <w:rsid w:val="00570A77"/>
    <w:rsid w:val="0057215F"/>
    <w:rsid w:val="00572890"/>
    <w:rsid w:val="00572C31"/>
    <w:rsid w:val="00573F29"/>
    <w:rsid w:val="00574C32"/>
    <w:rsid w:val="00574D66"/>
    <w:rsid w:val="00576367"/>
    <w:rsid w:val="00576784"/>
    <w:rsid w:val="00577658"/>
    <w:rsid w:val="005776B2"/>
    <w:rsid w:val="0058261B"/>
    <w:rsid w:val="00582E46"/>
    <w:rsid w:val="0058335E"/>
    <w:rsid w:val="0058337B"/>
    <w:rsid w:val="00583B0C"/>
    <w:rsid w:val="00584041"/>
    <w:rsid w:val="005842AE"/>
    <w:rsid w:val="00585FB1"/>
    <w:rsid w:val="00586188"/>
    <w:rsid w:val="00586748"/>
    <w:rsid w:val="00586EBF"/>
    <w:rsid w:val="00590137"/>
    <w:rsid w:val="00590EE2"/>
    <w:rsid w:val="00591368"/>
    <w:rsid w:val="00591696"/>
    <w:rsid w:val="00591E3C"/>
    <w:rsid w:val="00592A72"/>
    <w:rsid w:val="00594C9A"/>
    <w:rsid w:val="0059517B"/>
    <w:rsid w:val="005956C7"/>
    <w:rsid w:val="00595ACE"/>
    <w:rsid w:val="00595DBA"/>
    <w:rsid w:val="005965B5"/>
    <w:rsid w:val="00596D8C"/>
    <w:rsid w:val="00597805"/>
    <w:rsid w:val="005A0A09"/>
    <w:rsid w:val="005A1467"/>
    <w:rsid w:val="005A1618"/>
    <w:rsid w:val="005A1E0A"/>
    <w:rsid w:val="005A253C"/>
    <w:rsid w:val="005A2576"/>
    <w:rsid w:val="005A2EB7"/>
    <w:rsid w:val="005A3227"/>
    <w:rsid w:val="005A41D2"/>
    <w:rsid w:val="005A48C5"/>
    <w:rsid w:val="005A7056"/>
    <w:rsid w:val="005B1B60"/>
    <w:rsid w:val="005B2436"/>
    <w:rsid w:val="005B37A5"/>
    <w:rsid w:val="005B43E7"/>
    <w:rsid w:val="005B4582"/>
    <w:rsid w:val="005B57F9"/>
    <w:rsid w:val="005B6BA7"/>
    <w:rsid w:val="005B6F1D"/>
    <w:rsid w:val="005C0417"/>
    <w:rsid w:val="005C0BA7"/>
    <w:rsid w:val="005C395A"/>
    <w:rsid w:val="005C3B9C"/>
    <w:rsid w:val="005C46DB"/>
    <w:rsid w:val="005C53DD"/>
    <w:rsid w:val="005C54D6"/>
    <w:rsid w:val="005C5A38"/>
    <w:rsid w:val="005C5B72"/>
    <w:rsid w:val="005C5ED4"/>
    <w:rsid w:val="005C7A6B"/>
    <w:rsid w:val="005D06A9"/>
    <w:rsid w:val="005D13A7"/>
    <w:rsid w:val="005D1442"/>
    <w:rsid w:val="005D1FAD"/>
    <w:rsid w:val="005D2FB2"/>
    <w:rsid w:val="005D4126"/>
    <w:rsid w:val="005D41B3"/>
    <w:rsid w:val="005D61FE"/>
    <w:rsid w:val="005D664B"/>
    <w:rsid w:val="005D6972"/>
    <w:rsid w:val="005D6C27"/>
    <w:rsid w:val="005D7E5F"/>
    <w:rsid w:val="005E011A"/>
    <w:rsid w:val="005E0A72"/>
    <w:rsid w:val="005E0EB1"/>
    <w:rsid w:val="005E0FCC"/>
    <w:rsid w:val="005E0FED"/>
    <w:rsid w:val="005E1174"/>
    <w:rsid w:val="005E1584"/>
    <w:rsid w:val="005E2785"/>
    <w:rsid w:val="005E2ABE"/>
    <w:rsid w:val="005E2C1F"/>
    <w:rsid w:val="005E3240"/>
    <w:rsid w:val="005E33AA"/>
    <w:rsid w:val="005E48B2"/>
    <w:rsid w:val="005E5111"/>
    <w:rsid w:val="005E5117"/>
    <w:rsid w:val="005E57AD"/>
    <w:rsid w:val="005E67F9"/>
    <w:rsid w:val="005E77CD"/>
    <w:rsid w:val="005E7A66"/>
    <w:rsid w:val="005F0A1E"/>
    <w:rsid w:val="005F140D"/>
    <w:rsid w:val="005F1BC9"/>
    <w:rsid w:val="005F209D"/>
    <w:rsid w:val="005F219E"/>
    <w:rsid w:val="005F2A7B"/>
    <w:rsid w:val="005F435C"/>
    <w:rsid w:val="005F4566"/>
    <w:rsid w:val="005F4DD5"/>
    <w:rsid w:val="005F5514"/>
    <w:rsid w:val="005F5E78"/>
    <w:rsid w:val="005F6F89"/>
    <w:rsid w:val="005F7546"/>
    <w:rsid w:val="005F75E6"/>
    <w:rsid w:val="00600FCD"/>
    <w:rsid w:val="00601318"/>
    <w:rsid w:val="00601BCC"/>
    <w:rsid w:val="00604B6C"/>
    <w:rsid w:val="00604E0F"/>
    <w:rsid w:val="006066B3"/>
    <w:rsid w:val="0060675F"/>
    <w:rsid w:val="0060700A"/>
    <w:rsid w:val="0061065D"/>
    <w:rsid w:val="00610771"/>
    <w:rsid w:val="00611161"/>
    <w:rsid w:val="00611799"/>
    <w:rsid w:val="00611C8C"/>
    <w:rsid w:val="006126D9"/>
    <w:rsid w:val="00613799"/>
    <w:rsid w:val="00614578"/>
    <w:rsid w:val="00614BB6"/>
    <w:rsid w:val="00615038"/>
    <w:rsid w:val="006179C2"/>
    <w:rsid w:val="0062069F"/>
    <w:rsid w:val="00621DB2"/>
    <w:rsid w:val="00622D8A"/>
    <w:rsid w:val="00623918"/>
    <w:rsid w:val="00624619"/>
    <w:rsid w:val="00624A0C"/>
    <w:rsid w:val="00626DDA"/>
    <w:rsid w:val="00626EEC"/>
    <w:rsid w:val="00627590"/>
    <w:rsid w:val="00627A7E"/>
    <w:rsid w:val="006300CA"/>
    <w:rsid w:val="0063062C"/>
    <w:rsid w:val="006308AB"/>
    <w:rsid w:val="00630FFD"/>
    <w:rsid w:val="00631002"/>
    <w:rsid w:val="00631064"/>
    <w:rsid w:val="006313CA"/>
    <w:rsid w:val="00631730"/>
    <w:rsid w:val="00633DD3"/>
    <w:rsid w:val="00634842"/>
    <w:rsid w:val="006348EE"/>
    <w:rsid w:val="00634B01"/>
    <w:rsid w:val="00634DBA"/>
    <w:rsid w:val="00634F14"/>
    <w:rsid w:val="0063558A"/>
    <w:rsid w:val="006358F2"/>
    <w:rsid w:val="00636C83"/>
    <w:rsid w:val="00637F5D"/>
    <w:rsid w:val="00640514"/>
    <w:rsid w:val="00640D2D"/>
    <w:rsid w:val="00640E7F"/>
    <w:rsid w:val="00641745"/>
    <w:rsid w:val="00642282"/>
    <w:rsid w:val="006423C1"/>
    <w:rsid w:val="006429D3"/>
    <w:rsid w:val="00643ABB"/>
    <w:rsid w:val="00643EBC"/>
    <w:rsid w:val="0064414B"/>
    <w:rsid w:val="0064491D"/>
    <w:rsid w:val="00645AD1"/>
    <w:rsid w:val="00645C54"/>
    <w:rsid w:val="0064718A"/>
    <w:rsid w:val="0064769D"/>
    <w:rsid w:val="00647AB6"/>
    <w:rsid w:val="00647D66"/>
    <w:rsid w:val="00650AB4"/>
    <w:rsid w:val="00650B7A"/>
    <w:rsid w:val="0065121B"/>
    <w:rsid w:val="0065275D"/>
    <w:rsid w:val="00652C48"/>
    <w:rsid w:val="0065346B"/>
    <w:rsid w:val="00654393"/>
    <w:rsid w:val="006548DA"/>
    <w:rsid w:val="00654A53"/>
    <w:rsid w:val="00655CDF"/>
    <w:rsid w:val="0065661A"/>
    <w:rsid w:val="00656646"/>
    <w:rsid w:val="00656836"/>
    <w:rsid w:val="00657A92"/>
    <w:rsid w:val="00657BDC"/>
    <w:rsid w:val="006610E5"/>
    <w:rsid w:val="00661577"/>
    <w:rsid w:val="006628F1"/>
    <w:rsid w:val="00662DE2"/>
    <w:rsid w:val="00664269"/>
    <w:rsid w:val="006642DC"/>
    <w:rsid w:val="006642E1"/>
    <w:rsid w:val="00665B33"/>
    <w:rsid w:val="00665D72"/>
    <w:rsid w:val="0066618F"/>
    <w:rsid w:val="00666BBD"/>
    <w:rsid w:val="0066752A"/>
    <w:rsid w:val="00667720"/>
    <w:rsid w:val="00667861"/>
    <w:rsid w:val="006708B6"/>
    <w:rsid w:val="00670955"/>
    <w:rsid w:val="00673FA6"/>
    <w:rsid w:val="00674136"/>
    <w:rsid w:val="00675287"/>
    <w:rsid w:val="0067731F"/>
    <w:rsid w:val="006802EB"/>
    <w:rsid w:val="0068031F"/>
    <w:rsid w:val="00681ADB"/>
    <w:rsid w:val="00681DB6"/>
    <w:rsid w:val="00681F99"/>
    <w:rsid w:val="00682899"/>
    <w:rsid w:val="00683DF8"/>
    <w:rsid w:val="00684177"/>
    <w:rsid w:val="00684C36"/>
    <w:rsid w:val="00685A5A"/>
    <w:rsid w:val="006860C1"/>
    <w:rsid w:val="006863F3"/>
    <w:rsid w:val="00686D9F"/>
    <w:rsid w:val="00687213"/>
    <w:rsid w:val="006872A7"/>
    <w:rsid w:val="00687656"/>
    <w:rsid w:val="00687FA1"/>
    <w:rsid w:val="006917D7"/>
    <w:rsid w:val="0069275E"/>
    <w:rsid w:val="00692DAF"/>
    <w:rsid w:val="006934B5"/>
    <w:rsid w:val="00693C96"/>
    <w:rsid w:val="00694206"/>
    <w:rsid w:val="00694C4D"/>
    <w:rsid w:val="006971E9"/>
    <w:rsid w:val="006A18C8"/>
    <w:rsid w:val="006A1B28"/>
    <w:rsid w:val="006A2AA9"/>
    <w:rsid w:val="006A2DBE"/>
    <w:rsid w:val="006A2DFA"/>
    <w:rsid w:val="006A2E94"/>
    <w:rsid w:val="006A3332"/>
    <w:rsid w:val="006A341A"/>
    <w:rsid w:val="006A3629"/>
    <w:rsid w:val="006A4C7C"/>
    <w:rsid w:val="006A55C5"/>
    <w:rsid w:val="006A5663"/>
    <w:rsid w:val="006A5FF4"/>
    <w:rsid w:val="006A6051"/>
    <w:rsid w:val="006A6213"/>
    <w:rsid w:val="006A72F2"/>
    <w:rsid w:val="006A7846"/>
    <w:rsid w:val="006A7A50"/>
    <w:rsid w:val="006A7F6B"/>
    <w:rsid w:val="006B0F2A"/>
    <w:rsid w:val="006B11A9"/>
    <w:rsid w:val="006B146F"/>
    <w:rsid w:val="006B1B7E"/>
    <w:rsid w:val="006B476C"/>
    <w:rsid w:val="006B48F4"/>
    <w:rsid w:val="006B591E"/>
    <w:rsid w:val="006B6569"/>
    <w:rsid w:val="006B66CE"/>
    <w:rsid w:val="006B6994"/>
    <w:rsid w:val="006B7D9C"/>
    <w:rsid w:val="006C0438"/>
    <w:rsid w:val="006C0B2E"/>
    <w:rsid w:val="006C18DF"/>
    <w:rsid w:val="006C240C"/>
    <w:rsid w:val="006C2B0D"/>
    <w:rsid w:val="006C321D"/>
    <w:rsid w:val="006C374D"/>
    <w:rsid w:val="006C3E06"/>
    <w:rsid w:val="006C5672"/>
    <w:rsid w:val="006D0BEA"/>
    <w:rsid w:val="006D219C"/>
    <w:rsid w:val="006D2A28"/>
    <w:rsid w:val="006D2BEF"/>
    <w:rsid w:val="006D34BA"/>
    <w:rsid w:val="006D48BC"/>
    <w:rsid w:val="006D537A"/>
    <w:rsid w:val="006D53B3"/>
    <w:rsid w:val="006D6BD3"/>
    <w:rsid w:val="006E02FC"/>
    <w:rsid w:val="006E06EE"/>
    <w:rsid w:val="006E0886"/>
    <w:rsid w:val="006E0C99"/>
    <w:rsid w:val="006E33BF"/>
    <w:rsid w:val="006E3D90"/>
    <w:rsid w:val="006E3DEB"/>
    <w:rsid w:val="006E46AF"/>
    <w:rsid w:val="006E4B1C"/>
    <w:rsid w:val="006E63B1"/>
    <w:rsid w:val="006E7427"/>
    <w:rsid w:val="006E7759"/>
    <w:rsid w:val="006E7808"/>
    <w:rsid w:val="006F02A8"/>
    <w:rsid w:val="006F0551"/>
    <w:rsid w:val="006F09BB"/>
    <w:rsid w:val="006F26AF"/>
    <w:rsid w:val="006F31FA"/>
    <w:rsid w:val="006F361C"/>
    <w:rsid w:val="006F5819"/>
    <w:rsid w:val="006F5E2A"/>
    <w:rsid w:val="006F7103"/>
    <w:rsid w:val="006F7A85"/>
    <w:rsid w:val="006F7BD6"/>
    <w:rsid w:val="00700A23"/>
    <w:rsid w:val="00700DF4"/>
    <w:rsid w:val="00701825"/>
    <w:rsid w:val="007026A5"/>
    <w:rsid w:val="00702DE4"/>
    <w:rsid w:val="00702FB3"/>
    <w:rsid w:val="007033AC"/>
    <w:rsid w:val="00705288"/>
    <w:rsid w:val="0070576D"/>
    <w:rsid w:val="00705E61"/>
    <w:rsid w:val="00706312"/>
    <w:rsid w:val="00707604"/>
    <w:rsid w:val="00707E37"/>
    <w:rsid w:val="00707E5F"/>
    <w:rsid w:val="00711BE5"/>
    <w:rsid w:val="0071246F"/>
    <w:rsid w:val="00712983"/>
    <w:rsid w:val="007132D5"/>
    <w:rsid w:val="0071393F"/>
    <w:rsid w:val="007141E2"/>
    <w:rsid w:val="00714731"/>
    <w:rsid w:val="00714A7A"/>
    <w:rsid w:val="007151AC"/>
    <w:rsid w:val="007163DD"/>
    <w:rsid w:val="00716427"/>
    <w:rsid w:val="00717086"/>
    <w:rsid w:val="00717AF5"/>
    <w:rsid w:val="0072059F"/>
    <w:rsid w:val="0072156F"/>
    <w:rsid w:val="007219D8"/>
    <w:rsid w:val="00722CEF"/>
    <w:rsid w:val="0072352C"/>
    <w:rsid w:val="007236C0"/>
    <w:rsid w:val="0072430E"/>
    <w:rsid w:val="00724B92"/>
    <w:rsid w:val="00724D88"/>
    <w:rsid w:val="007268CC"/>
    <w:rsid w:val="007273A5"/>
    <w:rsid w:val="00727F31"/>
    <w:rsid w:val="007304DA"/>
    <w:rsid w:val="00731080"/>
    <w:rsid w:val="00731A3A"/>
    <w:rsid w:val="007337CC"/>
    <w:rsid w:val="00733F8D"/>
    <w:rsid w:val="007348B2"/>
    <w:rsid w:val="007369F0"/>
    <w:rsid w:val="00736C8B"/>
    <w:rsid w:val="0073740D"/>
    <w:rsid w:val="0074001B"/>
    <w:rsid w:val="00740896"/>
    <w:rsid w:val="007417C0"/>
    <w:rsid w:val="007418C9"/>
    <w:rsid w:val="00741AE6"/>
    <w:rsid w:val="00744F22"/>
    <w:rsid w:val="00746621"/>
    <w:rsid w:val="00746934"/>
    <w:rsid w:val="00746E8D"/>
    <w:rsid w:val="00747EBD"/>
    <w:rsid w:val="007509F4"/>
    <w:rsid w:val="007514ED"/>
    <w:rsid w:val="0075183D"/>
    <w:rsid w:val="00752713"/>
    <w:rsid w:val="007528BE"/>
    <w:rsid w:val="007548EA"/>
    <w:rsid w:val="00754940"/>
    <w:rsid w:val="00754BC6"/>
    <w:rsid w:val="00756DC3"/>
    <w:rsid w:val="00757FEF"/>
    <w:rsid w:val="007600E3"/>
    <w:rsid w:val="00760329"/>
    <w:rsid w:val="007614B9"/>
    <w:rsid w:val="007617A5"/>
    <w:rsid w:val="007618BD"/>
    <w:rsid w:val="00761D31"/>
    <w:rsid w:val="00761F3B"/>
    <w:rsid w:val="0076223C"/>
    <w:rsid w:val="00762544"/>
    <w:rsid w:val="00762E0C"/>
    <w:rsid w:val="00763CCD"/>
    <w:rsid w:val="00764D06"/>
    <w:rsid w:val="00764D3A"/>
    <w:rsid w:val="00764E25"/>
    <w:rsid w:val="00766378"/>
    <w:rsid w:val="0076718F"/>
    <w:rsid w:val="00767F0E"/>
    <w:rsid w:val="00770CCF"/>
    <w:rsid w:val="00771835"/>
    <w:rsid w:val="007725E1"/>
    <w:rsid w:val="00773A19"/>
    <w:rsid w:val="00773C79"/>
    <w:rsid w:val="00773E15"/>
    <w:rsid w:val="00773F8F"/>
    <w:rsid w:val="00774224"/>
    <w:rsid w:val="007743F2"/>
    <w:rsid w:val="00774B0E"/>
    <w:rsid w:val="00774BEF"/>
    <w:rsid w:val="00775B93"/>
    <w:rsid w:val="00775F66"/>
    <w:rsid w:val="00776D3C"/>
    <w:rsid w:val="00776FB6"/>
    <w:rsid w:val="00777E01"/>
    <w:rsid w:val="007800DC"/>
    <w:rsid w:val="00780968"/>
    <w:rsid w:val="00781DD5"/>
    <w:rsid w:val="00781F94"/>
    <w:rsid w:val="007820CE"/>
    <w:rsid w:val="00782954"/>
    <w:rsid w:val="0078324C"/>
    <w:rsid w:val="00783FE1"/>
    <w:rsid w:val="00784022"/>
    <w:rsid w:val="00784869"/>
    <w:rsid w:val="0078611F"/>
    <w:rsid w:val="00786288"/>
    <w:rsid w:val="007916BA"/>
    <w:rsid w:val="00791EC0"/>
    <w:rsid w:val="00792454"/>
    <w:rsid w:val="00792784"/>
    <w:rsid w:val="00792CD9"/>
    <w:rsid w:val="00793FD9"/>
    <w:rsid w:val="00794842"/>
    <w:rsid w:val="00795FCA"/>
    <w:rsid w:val="00796738"/>
    <w:rsid w:val="00797F40"/>
    <w:rsid w:val="007A2F95"/>
    <w:rsid w:val="007A30F8"/>
    <w:rsid w:val="007A49A5"/>
    <w:rsid w:val="007A4A6A"/>
    <w:rsid w:val="007A4C96"/>
    <w:rsid w:val="007A622F"/>
    <w:rsid w:val="007B01B3"/>
    <w:rsid w:val="007B15DA"/>
    <w:rsid w:val="007B2AC9"/>
    <w:rsid w:val="007B3CA2"/>
    <w:rsid w:val="007B3D78"/>
    <w:rsid w:val="007B3FE3"/>
    <w:rsid w:val="007B4AE7"/>
    <w:rsid w:val="007B5609"/>
    <w:rsid w:val="007B5D49"/>
    <w:rsid w:val="007B5E59"/>
    <w:rsid w:val="007B63A0"/>
    <w:rsid w:val="007B7171"/>
    <w:rsid w:val="007B7198"/>
    <w:rsid w:val="007B7328"/>
    <w:rsid w:val="007B7936"/>
    <w:rsid w:val="007C05BC"/>
    <w:rsid w:val="007C0806"/>
    <w:rsid w:val="007C27CE"/>
    <w:rsid w:val="007C2A39"/>
    <w:rsid w:val="007C323D"/>
    <w:rsid w:val="007C3433"/>
    <w:rsid w:val="007C60D2"/>
    <w:rsid w:val="007C63E9"/>
    <w:rsid w:val="007C6BA0"/>
    <w:rsid w:val="007C6FE4"/>
    <w:rsid w:val="007C723A"/>
    <w:rsid w:val="007C72AD"/>
    <w:rsid w:val="007C7316"/>
    <w:rsid w:val="007C7A7A"/>
    <w:rsid w:val="007C7D85"/>
    <w:rsid w:val="007D0196"/>
    <w:rsid w:val="007D0A0E"/>
    <w:rsid w:val="007D102A"/>
    <w:rsid w:val="007D291A"/>
    <w:rsid w:val="007D3503"/>
    <w:rsid w:val="007D366D"/>
    <w:rsid w:val="007D3AD7"/>
    <w:rsid w:val="007D4154"/>
    <w:rsid w:val="007D4DA2"/>
    <w:rsid w:val="007D51A2"/>
    <w:rsid w:val="007D5842"/>
    <w:rsid w:val="007D7CDC"/>
    <w:rsid w:val="007E0011"/>
    <w:rsid w:val="007E0308"/>
    <w:rsid w:val="007E04F7"/>
    <w:rsid w:val="007E05ED"/>
    <w:rsid w:val="007E0939"/>
    <w:rsid w:val="007E0BEB"/>
    <w:rsid w:val="007E1222"/>
    <w:rsid w:val="007E1EB3"/>
    <w:rsid w:val="007E26C1"/>
    <w:rsid w:val="007E2EDB"/>
    <w:rsid w:val="007E381A"/>
    <w:rsid w:val="007E3A46"/>
    <w:rsid w:val="007E4341"/>
    <w:rsid w:val="007E5235"/>
    <w:rsid w:val="007E52C6"/>
    <w:rsid w:val="007E6E32"/>
    <w:rsid w:val="007E7437"/>
    <w:rsid w:val="007F08A9"/>
    <w:rsid w:val="007F0E83"/>
    <w:rsid w:val="007F0EB2"/>
    <w:rsid w:val="007F0F47"/>
    <w:rsid w:val="007F11AB"/>
    <w:rsid w:val="007F1B20"/>
    <w:rsid w:val="007F2840"/>
    <w:rsid w:val="007F318E"/>
    <w:rsid w:val="007F3638"/>
    <w:rsid w:val="007F3993"/>
    <w:rsid w:val="007F493E"/>
    <w:rsid w:val="007F4C7C"/>
    <w:rsid w:val="007F56DF"/>
    <w:rsid w:val="007F6526"/>
    <w:rsid w:val="007F6A1E"/>
    <w:rsid w:val="007F7583"/>
    <w:rsid w:val="007F784D"/>
    <w:rsid w:val="0080002D"/>
    <w:rsid w:val="008004D5"/>
    <w:rsid w:val="0080062E"/>
    <w:rsid w:val="008027FA"/>
    <w:rsid w:val="0080362D"/>
    <w:rsid w:val="00803BD5"/>
    <w:rsid w:val="0080437C"/>
    <w:rsid w:val="008053A3"/>
    <w:rsid w:val="00805B0F"/>
    <w:rsid w:val="00806511"/>
    <w:rsid w:val="00806832"/>
    <w:rsid w:val="008116F0"/>
    <w:rsid w:val="00812081"/>
    <w:rsid w:val="008135EE"/>
    <w:rsid w:val="00813A8A"/>
    <w:rsid w:val="00815308"/>
    <w:rsid w:val="008155A4"/>
    <w:rsid w:val="008168C4"/>
    <w:rsid w:val="00817443"/>
    <w:rsid w:val="00817ED3"/>
    <w:rsid w:val="008220B8"/>
    <w:rsid w:val="008225C5"/>
    <w:rsid w:val="008226AE"/>
    <w:rsid w:val="00822745"/>
    <w:rsid w:val="00822D68"/>
    <w:rsid w:val="00823082"/>
    <w:rsid w:val="00823A15"/>
    <w:rsid w:val="0082517B"/>
    <w:rsid w:val="008259D1"/>
    <w:rsid w:val="00825C4D"/>
    <w:rsid w:val="00827306"/>
    <w:rsid w:val="00832910"/>
    <w:rsid w:val="00833159"/>
    <w:rsid w:val="00833721"/>
    <w:rsid w:val="00833D07"/>
    <w:rsid w:val="008354C4"/>
    <w:rsid w:val="008364A0"/>
    <w:rsid w:val="00836A4A"/>
    <w:rsid w:val="0083715F"/>
    <w:rsid w:val="008372D6"/>
    <w:rsid w:val="00837A70"/>
    <w:rsid w:val="00840481"/>
    <w:rsid w:val="00841534"/>
    <w:rsid w:val="00842454"/>
    <w:rsid w:val="008424BF"/>
    <w:rsid w:val="00842902"/>
    <w:rsid w:val="00843C24"/>
    <w:rsid w:val="00843ED1"/>
    <w:rsid w:val="008457CF"/>
    <w:rsid w:val="008463D8"/>
    <w:rsid w:val="008469C9"/>
    <w:rsid w:val="008501C5"/>
    <w:rsid w:val="0085188A"/>
    <w:rsid w:val="00851A96"/>
    <w:rsid w:val="008520D4"/>
    <w:rsid w:val="00852826"/>
    <w:rsid w:val="00852D8B"/>
    <w:rsid w:val="00853E2C"/>
    <w:rsid w:val="008549B4"/>
    <w:rsid w:val="0085503E"/>
    <w:rsid w:val="008558CF"/>
    <w:rsid w:val="0085644D"/>
    <w:rsid w:val="008566C2"/>
    <w:rsid w:val="00856B4A"/>
    <w:rsid w:val="00856FA1"/>
    <w:rsid w:val="0085711D"/>
    <w:rsid w:val="008574A8"/>
    <w:rsid w:val="008605DD"/>
    <w:rsid w:val="008608E8"/>
    <w:rsid w:val="00860B5B"/>
    <w:rsid w:val="00861F1B"/>
    <w:rsid w:val="0086236E"/>
    <w:rsid w:val="008628B2"/>
    <w:rsid w:val="00862A65"/>
    <w:rsid w:val="0086362C"/>
    <w:rsid w:val="0086537A"/>
    <w:rsid w:val="008656D8"/>
    <w:rsid w:val="00865EAD"/>
    <w:rsid w:val="008662BA"/>
    <w:rsid w:val="00866CFE"/>
    <w:rsid w:val="00867057"/>
    <w:rsid w:val="00867404"/>
    <w:rsid w:val="00867602"/>
    <w:rsid w:val="00867B9C"/>
    <w:rsid w:val="00870AC0"/>
    <w:rsid w:val="00870F6B"/>
    <w:rsid w:val="00871065"/>
    <w:rsid w:val="00871F2D"/>
    <w:rsid w:val="00871F8D"/>
    <w:rsid w:val="00872077"/>
    <w:rsid w:val="00872B8D"/>
    <w:rsid w:val="00872E33"/>
    <w:rsid w:val="00872F03"/>
    <w:rsid w:val="00872F39"/>
    <w:rsid w:val="008739B9"/>
    <w:rsid w:val="00874816"/>
    <w:rsid w:val="008748B3"/>
    <w:rsid w:val="00874988"/>
    <w:rsid w:val="00874A57"/>
    <w:rsid w:val="00875E18"/>
    <w:rsid w:val="00876026"/>
    <w:rsid w:val="00876667"/>
    <w:rsid w:val="00876CEB"/>
    <w:rsid w:val="00877445"/>
    <w:rsid w:val="008777B8"/>
    <w:rsid w:val="00877CC6"/>
    <w:rsid w:val="00880368"/>
    <w:rsid w:val="008806A3"/>
    <w:rsid w:val="00880D88"/>
    <w:rsid w:val="0088132A"/>
    <w:rsid w:val="00883E1C"/>
    <w:rsid w:val="00884455"/>
    <w:rsid w:val="00885904"/>
    <w:rsid w:val="00885CED"/>
    <w:rsid w:val="008873AE"/>
    <w:rsid w:val="00887649"/>
    <w:rsid w:val="00887768"/>
    <w:rsid w:val="008906CC"/>
    <w:rsid w:val="008907ED"/>
    <w:rsid w:val="008913CE"/>
    <w:rsid w:val="00892183"/>
    <w:rsid w:val="00892673"/>
    <w:rsid w:val="00893BFB"/>
    <w:rsid w:val="008946BC"/>
    <w:rsid w:val="00896801"/>
    <w:rsid w:val="00897CCE"/>
    <w:rsid w:val="008A046D"/>
    <w:rsid w:val="008A05FA"/>
    <w:rsid w:val="008A06A4"/>
    <w:rsid w:val="008A193E"/>
    <w:rsid w:val="008A1F2F"/>
    <w:rsid w:val="008A26E7"/>
    <w:rsid w:val="008A32B0"/>
    <w:rsid w:val="008A443B"/>
    <w:rsid w:val="008A596F"/>
    <w:rsid w:val="008A5BDD"/>
    <w:rsid w:val="008A659F"/>
    <w:rsid w:val="008A7424"/>
    <w:rsid w:val="008A76AA"/>
    <w:rsid w:val="008A7CAD"/>
    <w:rsid w:val="008B1F19"/>
    <w:rsid w:val="008B3466"/>
    <w:rsid w:val="008B45A5"/>
    <w:rsid w:val="008B4B55"/>
    <w:rsid w:val="008B5E9C"/>
    <w:rsid w:val="008B5F3F"/>
    <w:rsid w:val="008B68C9"/>
    <w:rsid w:val="008C0545"/>
    <w:rsid w:val="008C0855"/>
    <w:rsid w:val="008C12CB"/>
    <w:rsid w:val="008C138B"/>
    <w:rsid w:val="008C2704"/>
    <w:rsid w:val="008C3BDF"/>
    <w:rsid w:val="008C3C2C"/>
    <w:rsid w:val="008C3F96"/>
    <w:rsid w:val="008C42AA"/>
    <w:rsid w:val="008C47D6"/>
    <w:rsid w:val="008C4BDC"/>
    <w:rsid w:val="008C5EA5"/>
    <w:rsid w:val="008C61B3"/>
    <w:rsid w:val="008C68B4"/>
    <w:rsid w:val="008C6FD9"/>
    <w:rsid w:val="008C7095"/>
    <w:rsid w:val="008D0AA1"/>
    <w:rsid w:val="008D1504"/>
    <w:rsid w:val="008D3280"/>
    <w:rsid w:val="008D3351"/>
    <w:rsid w:val="008D3747"/>
    <w:rsid w:val="008D3DF5"/>
    <w:rsid w:val="008D42AD"/>
    <w:rsid w:val="008D4456"/>
    <w:rsid w:val="008D44AA"/>
    <w:rsid w:val="008D4E2F"/>
    <w:rsid w:val="008D631A"/>
    <w:rsid w:val="008D6682"/>
    <w:rsid w:val="008D7396"/>
    <w:rsid w:val="008D7BB1"/>
    <w:rsid w:val="008E03CE"/>
    <w:rsid w:val="008E08BC"/>
    <w:rsid w:val="008E096D"/>
    <w:rsid w:val="008E0FC9"/>
    <w:rsid w:val="008E1645"/>
    <w:rsid w:val="008E1778"/>
    <w:rsid w:val="008E182A"/>
    <w:rsid w:val="008E349A"/>
    <w:rsid w:val="008E34EB"/>
    <w:rsid w:val="008E435B"/>
    <w:rsid w:val="008E584A"/>
    <w:rsid w:val="008E5DB2"/>
    <w:rsid w:val="008E71B7"/>
    <w:rsid w:val="008E7B1F"/>
    <w:rsid w:val="008E7B55"/>
    <w:rsid w:val="008E7CF5"/>
    <w:rsid w:val="008F06C9"/>
    <w:rsid w:val="008F0E95"/>
    <w:rsid w:val="008F0FB3"/>
    <w:rsid w:val="008F15AA"/>
    <w:rsid w:val="008F2DA6"/>
    <w:rsid w:val="008F3F20"/>
    <w:rsid w:val="008F44C6"/>
    <w:rsid w:val="008F4F0A"/>
    <w:rsid w:val="008F52A5"/>
    <w:rsid w:val="008F67CB"/>
    <w:rsid w:val="008F7AA2"/>
    <w:rsid w:val="008F7B40"/>
    <w:rsid w:val="008F7B53"/>
    <w:rsid w:val="009003F3"/>
    <w:rsid w:val="00900D8A"/>
    <w:rsid w:val="00900DB4"/>
    <w:rsid w:val="00901955"/>
    <w:rsid w:val="00901FF7"/>
    <w:rsid w:val="00902F90"/>
    <w:rsid w:val="009035B0"/>
    <w:rsid w:val="009037CA"/>
    <w:rsid w:val="00903C5F"/>
    <w:rsid w:val="00903DC5"/>
    <w:rsid w:val="0090785E"/>
    <w:rsid w:val="00907A23"/>
    <w:rsid w:val="00907C39"/>
    <w:rsid w:val="00907EBA"/>
    <w:rsid w:val="009113D7"/>
    <w:rsid w:val="00911440"/>
    <w:rsid w:val="009124B8"/>
    <w:rsid w:val="00913184"/>
    <w:rsid w:val="00913CE7"/>
    <w:rsid w:val="00914432"/>
    <w:rsid w:val="009144DF"/>
    <w:rsid w:val="0091460C"/>
    <w:rsid w:val="009148DB"/>
    <w:rsid w:val="0091510C"/>
    <w:rsid w:val="00915399"/>
    <w:rsid w:val="00915A84"/>
    <w:rsid w:val="00915DA0"/>
    <w:rsid w:val="00916F0A"/>
    <w:rsid w:val="009171E9"/>
    <w:rsid w:val="00917577"/>
    <w:rsid w:val="00917734"/>
    <w:rsid w:val="0092001D"/>
    <w:rsid w:val="00920177"/>
    <w:rsid w:val="0092095B"/>
    <w:rsid w:val="00921554"/>
    <w:rsid w:val="00921BBB"/>
    <w:rsid w:val="00923155"/>
    <w:rsid w:val="009241BD"/>
    <w:rsid w:val="00926CA2"/>
    <w:rsid w:val="00926CAD"/>
    <w:rsid w:val="00926DBF"/>
    <w:rsid w:val="009272C3"/>
    <w:rsid w:val="0092748C"/>
    <w:rsid w:val="009303A0"/>
    <w:rsid w:val="00930669"/>
    <w:rsid w:val="00932D96"/>
    <w:rsid w:val="009330F2"/>
    <w:rsid w:val="009343BB"/>
    <w:rsid w:val="00934859"/>
    <w:rsid w:val="009348CD"/>
    <w:rsid w:val="00934D52"/>
    <w:rsid w:val="009351CF"/>
    <w:rsid w:val="00935CC7"/>
    <w:rsid w:val="00935F26"/>
    <w:rsid w:val="009368DF"/>
    <w:rsid w:val="00936DD0"/>
    <w:rsid w:val="00937DB9"/>
    <w:rsid w:val="00941B59"/>
    <w:rsid w:val="00943D49"/>
    <w:rsid w:val="00943FC6"/>
    <w:rsid w:val="00944465"/>
    <w:rsid w:val="00944F06"/>
    <w:rsid w:val="0094686F"/>
    <w:rsid w:val="00947797"/>
    <w:rsid w:val="009500ED"/>
    <w:rsid w:val="0095096F"/>
    <w:rsid w:val="00950E4D"/>
    <w:rsid w:val="0095188E"/>
    <w:rsid w:val="00952640"/>
    <w:rsid w:val="00952988"/>
    <w:rsid w:val="00952C7D"/>
    <w:rsid w:val="00954395"/>
    <w:rsid w:val="00954484"/>
    <w:rsid w:val="00955D64"/>
    <w:rsid w:val="00955EAA"/>
    <w:rsid w:val="00956414"/>
    <w:rsid w:val="00956531"/>
    <w:rsid w:val="009568E7"/>
    <w:rsid w:val="0095702D"/>
    <w:rsid w:val="0095722A"/>
    <w:rsid w:val="00957EFC"/>
    <w:rsid w:val="009600D1"/>
    <w:rsid w:val="009600DE"/>
    <w:rsid w:val="00961542"/>
    <w:rsid w:val="009615B4"/>
    <w:rsid w:val="009618AB"/>
    <w:rsid w:val="00962403"/>
    <w:rsid w:val="009636F5"/>
    <w:rsid w:val="0096385E"/>
    <w:rsid w:val="00964157"/>
    <w:rsid w:val="00966229"/>
    <w:rsid w:val="00966A03"/>
    <w:rsid w:val="00967391"/>
    <w:rsid w:val="009706A6"/>
    <w:rsid w:val="00970A19"/>
    <w:rsid w:val="00970A7A"/>
    <w:rsid w:val="00970AAA"/>
    <w:rsid w:val="00970BA2"/>
    <w:rsid w:val="0097518F"/>
    <w:rsid w:val="00975AF0"/>
    <w:rsid w:val="0097678D"/>
    <w:rsid w:val="00980F02"/>
    <w:rsid w:val="00982A3E"/>
    <w:rsid w:val="009831D4"/>
    <w:rsid w:val="009832C9"/>
    <w:rsid w:val="0098337C"/>
    <w:rsid w:val="00983926"/>
    <w:rsid w:val="009840E1"/>
    <w:rsid w:val="00984813"/>
    <w:rsid w:val="0098490B"/>
    <w:rsid w:val="009864B7"/>
    <w:rsid w:val="00986567"/>
    <w:rsid w:val="009873DC"/>
    <w:rsid w:val="00987A90"/>
    <w:rsid w:val="0099110F"/>
    <w:rsid w:val="00991512"/>
    <w:rsid w:val="00991CB3"/>
    <w:rsid w:val="00993FB7"/>
    <w:rsid w:val="00994206"/>
    <w:rsid w:val="00994575"/>
    <w:rsid w:val="009957F3"/>
    <w:rsid w:val="00995BFC"/>
    <w:rsid w:val="009968DD"/>
    <w:rsid w:val="00996DB5"/>
    <w:rsid w:val="00996E06"/>
    <w:rsid w:val="00997264"/>
    <w:rsid w:val="0099773D"/>
    <w:rsid w:val="009A0187"/>
    <w:rsid w:val="009A06B8"/>
    <w:rsid w:val="009A1D77"/>
    <w:rsid w:val="009A2090"/>
    <w:rsid w:val="009A2260"/>
    <w:rsid w:val="009A35DC"/>
    <w:rsid w:val="009A46D6"/>
    <w:rsid w:val="009A4C06"/>
    <w:rsid w:val="009A4C4F"/>
    <w:rsid w:val="009A56D7"/>
    <w:rsid w:val="009A6018"/>
    <w:rsid w:val="009A60F9"/>
    <w:rsid w:val="009A6103"/>
    <w:rsid w:val="009A6A6A"/>
    <w:rsid w:val="009A7918"/>
    <w:rsid w:val="009A7B07"/>
    <w:rsid w:val="009B0409"/>
    <w:rsid w:val="009B1DED"/>
    <w:rsid w:val="009B2FE6"/>
    <w:rsid w:val="009B44D6"/>
    <w:rsid w:val="009B4DCA"/>
    <w:rsid w:val="009B6341"/>
    <w:rsid w:val="009B651B"/>
    <w:rsid w:val="009B679F"/>
    <w:rsid w:val="009B6DF3"/>
    <w:rsid w:val="009B7304"/>
    <w:rsid w:val="009B7CFA"/>
    <w:rsid w:val="009B7F4F"/>
    <w:rsid w:val="009C0F10"/>
    <w:rsid w:val="009C1D09"/>
    <w:rsid w:val="009C20D5"/>
    <w:rsid w:val="009C2326"/>
    <w:rsid w:val="009C3A00"/>
    <w:rsid w:val="009C44F4"/>
    <w:rsid w:val="009C4F54"/>
    <w:rsid w:val="009C5438"/>
    <w:rsid w:val="009C5857"/>
    <w:rsid w:val="009C5962"/>
    <w:rsid w:val="009C717C"/>
    <w:rsid w:val="009C79D6"/>
    <w:rsid w:val="009D0357"/>
    <w:rsid w:val="009D03EC"/>
    <w:rsid w:val="009D0872"/>
    <w:rsid w:val="009D0B45"/>
    <w:rsid w:val="009D11AF"/>
    <w:rsid w:val="009D1A5F"/>
    <w:rsid w:val="009D2294"/>
    <w:rsid w:val="009D28CC"/>
    <w:rsid w:val="009D3CEB"/>
    <w:rsid w:val="009D4177"/>
    <w:rsid w:val="009D4244"/>
    <w:rsid w:val="009D4364"/>
    <w:rsid w:val="009D46A4"/>
    <w:rsid w:val="009D54BC"/>
    <w:rsid w:val="009D5650"/>
    <w:rsid w:val="009D5F2E"/>
    <w:rsid w:val="009D6AAA"/>
    <w:rsid w:val="009D70E2"/>
    <w:rsid w:val="009E04CA"/>
    <w:rsid w:val="009E13F8"/>
    <w:rsid w:val="009E224E"/>
    <w:rsid w:val="009E4B1F"/>
    <w:rsid w:val="009E6907"/>
    <w:rsid w:val="009E7100"/>
    <w:rsid w:val="009F003B"/>
    <w:rsid w:val="009F240C"/>
    <w:rsid w:val="009F3FCB"/>
    <w:rsid w:val="009F46DF"/>
    <w:rsid w:val="009F4792"/>
    <w:rsid w:val="009F4AC9"/>
    <w:rsid w:val="009F565B"/>
    <w:rsid w:val="009F56D8"/>
    <w:rsid w:val="009F59E1"/>
    <w:rsid w:val="009F5B5F"/>
    <w:rsid w:val="009F5D17"/>
    <w:rsid w:val="009F5EDB"/>
    <w:rsid w:val="009F629C"/>
    <w:rsid w:val="009F6606"/>
    <w:rsid w:val="009F6637"/>
    <w:rsid w:val="009F6E6B"/>
    <w:rsid w:val="009F7260"/>
    <w:rsid w:val="009F7D55"/>
    <w:rsid w:val="009F7DDE"/>
    <w:rsid w:val="00A00008"/>
    <w:rsid w:val="00A00627"/>
    <w:rsid w:val="00A00BE6"/>
    <w:rsid w:val="00A0135A"/>
    <w:rsid w:val="00A0193A"/>
    <w:rsid w:val="00A022C3"/>
    <w:rsid w:val="00A02DED"/>
    <w:rsid w:val="00A02ED0"/>
    <w:rsid w:val="00A041D8"/>
    <w:rsid w:val="00A0476E"/>
    <w:rsid w:val="00A050DB"/>
    <w:rsid w:val="00A05729"/>
    <w:rsid w:val="00A05FBB"/>
    <w:rsid w:val="00A0652A"/>
    <w:rsid w:val="00A06B62"/>
    <w:rsid w:val="00A0707C"/>
    <w:rsid w:val="00A0792B"/>
    <w:rsid w:val="00A101F8"/>
    <w:rsid w:val="00A10B91"/>
    <w:rsid w:val="00A12288"/>
    <w:rsid w:val="00A12E0D"/>
    <w:rsid w:val="00A144F9"/>
    <w:rsid w:val="00A14593"/>
    <w:rsid w:val="00A149FC"/>
    <w:rsid w:val="00A15FCE"/>
    <w:rsid w:val="00A1630B"/>
    <w:rsid w:val="00A1700A"/>
    <w:rsid w:val="00A17114"/>
    <w:rsid w:val="00A1714B"/>
    <w:rsid w:val="00A2202C"/>
    <w:rsid w:val="00A229E0"/>
    <w:rsid w:val="00A22DFF"/>
    <w:rsid w:val="00A2325F"/>
    <w:rsid w:val="00A23662"/>
    <w:rsid w:val="00A24AB2"/>
    <w:rsid w:val="00A24F72"/>
    <w:rsid w:val="00A24FAF"/>
    <w:rsid w:val="00A25F0D"/>
    <w:rsid w:val="00A2604A"/>
    <w:rsid w:val="00A26CC5"/>
    <w:rsid w:val="00A30393"/>
    <w:rsid w:val="00A30525"/>
    <w:rsid w:val="00A305AD"/>
    <w:rsid w:val="00A305D2"/>
    <w:rsid w:val="00A30FCA"/>
    <w:rsid w:val="00A31A38"/>
    <w:rsid w:val="00A31C98"/>
    <w:rsid w:val="00A3213F"/>
    <w:rsid w:val="00A328DF"/>
    <w:rsid w:val="00A32968"/>
    <w:rsid w:val="00A3423D"/>
    <w:rsid w:val="00A34CD2"/>
    <w:rsid w:val="00A35659"/>
    <w:rsid w:val="00A356B6"/>
    <w:rsid w:val="00A358D6"/>
    <w:rsid w:val="00A35DA7"/>
    <w:rsid w:val="00A361D4"/>
    <w:rsid w:val="00A37869"/>
    <w:rsid w:val="00A4036C"/>
    <w:rsid w:val="00A403DB"/>
    <w:rsid w:val="00A4061B"/>
    <w:rsid w:val="00A408F2"/>
    <w:rsid w:val="00A40CCB"/>
    <w:rsid w:val="00A410CC"/>
    <w:rsid w:val="00A42818"/>
    <w:rsid w:val="00A43D81"/>
    <w:rsid w:val="00A44046"/>
    <w:rsid w:val="00A4557A"/>
    <w:rsid w:val="00A455B7"/>
    <w:rsid w:val="00A4578F"/>
    <w:rsid w:val="00A46243"/>
    <w:rsid w:val="00A4685C"/>
    <w:rsid w:val="00A469EB"/>
    <w:rsid w:val="00A46F0D"/>
    <w:rsid w:val="00A46F50"/>
    <w:rsid w:val="00A509CA"/>
    <w:rsid w:val="00A51595"/>
    <w:rsid w:val="00A518A4"/>
    <w:rsid w:val="00A52014"/>
    <w:rsid w:val="00A520C0"/>
    <w:rsid w:val="00A527C9"/>
    <w:rsid w:val="00A52B3B"/>
    <w:rsid w:val="00A53359"/>
    <w:rsid w:val="00A53A90"/>
    <w:rsid w:val="00A54025"/>
    <w:rsid w:val="00A54B5A"/>
    <w:rsid w:val="00A54D81"/>
    <w:rsid w:val="00A5538A"/>
    <w:rsid w:val="00A55536"/>
    <w:rsid w:val="00A562B4"/>
    <w:rsid w:val="00A56C0D"/>
    <w:rsid w:val="00A57AFF"/>
    <w:rsid w:val="00A57FE9"/>
    <w:rsid w:val="00A60B5C"/>
    <w:rsid w:val="00A60BDE"/>
    <w:rsid w:val="00A60E2F"/>
    <w:rsid w:val="00A60E69"/>
    <w:rsid w:val="00A6122B"/>
    <w:rsid w:val="00A62311"/>
    <w:rsid w:val="00A6283D"/>
    <w:rsid w:val="00A62E44"/>
    <w:rsid w:val="00A63302"/>
    <w:rsid w:val="00A63368"/>
    <w:rsid w:val="00A646EF"/>
    <w:rsid w:val="00A6498F"/>
    <w:rsid w:val="00A65A41"/>
    <w:rsid w:val="00A662A4"/>
    <w:rsid w:val="00A668F8"/>
    <w:rsid w:val="00A66FF9"/>
    <w:rsid w:val="00A6705A"/>
    <w:rsid w:val="00A67484"/>
    <w:rsid w:val="00A677E6"/>
    <w:rsid w:val="00A678A6"/>
    <w:rsid w:val="00A67E49"/>
    <w:rsid w:val="00A712B8"/>
    <w:rsid w:val="00A72436"/>
    <w:rsid w:val="00A72959"/>
    <w:rsid w:val="00A72DB3"/>
    <w:rsid w:val="00A73343"/>
    <w:rsid w:val="00A74486"/>
    <w:rsid w:val="00A7573A"/>
    <w:rsid w:val="00A75960"/>
    <w:rsid w:val="00A764A0"/>
    <w:rsid w:val="00A76EFF"/>
    <w:rsid w:val="00A77318"/>
    <w:rsid w:val="00A77647"/>
    <w:rsid w:val="00A77D55"/>
    <w:rsid w:val="00A80116"/>
    <w:rsid w:val="00A802C8"/>
    <w:rsid w:val="00A808BA"/>
    <w:rsid w:val="00A80999"/>
    <w:rsid w:val="00A82142"/>
    <w:rsid w:val="00A82193"/>
    <w:rsid w:val="00A828CC"/>
    <w:rsid w:val="00A8356A"/>
    <w:rsid w:val="00A857B0"/>
    <w:rsid w:val="00A863FD"/>
    <w:rsid w:val="00A86CB5"/>
    <w:rsid w:val="00A90511"/>
    <w:rsid w:val="00A908DA"/>
    <w:rsid w:val="00A914BB"/>
    <w:rsid w:val="00A91AED"/>
    <w:rsid w:val="00A91BA5"/>
    <w:rsid w:val="00A9203F"/>
    <w:rsid w:val="00A92787"/>
    <w:rsid w:val="00A92B63"/>
    <w:rsid w:val="00A946F5"/>
    <w:rsid w:val="00A94D05"/>
    <w:rsid w:val="00A95811"/>
    <w:rsid w:val="00A960EF"/>
    <w:rsid w:val="00A9712B"/>
    <w:rsid w:val="00A97FC6"/>
    <w:rsid w:val="00A97FF2"/>
    <w:rsid w:val="00AA014C"/>
    <w:rsid w:val="00AA0495"/>
    <w:rsid w:val="00AA1728"/>
    <w:rsid w:val="00AA1A00"/>
    <w:rsid w:val="00AA2300"/>
    <w:rsid w:val="00AA28FF"/>
    <w:rsid w:val="00AA2C83"/>
    <w:rsid w:val="00AA2E49"/>
    <w:rsid w:val="00AA3164"/>
    <w:rsid w:val="00AA4290"/>
    <w:rsid w:val="00AA53EF"/>
    <w:rsid w:val="00AA59AB"/>
    <w:rsid w:val="00AA6528"/>
    <w:rsid w:val="00AA7320"/>
    <w:rsid w:val="00AB0F29"/>
    <w:rsid w:val="00AB2F23"/>
    <w:rsid w:val="00AB3995"/>
    <w:rsid w:val="00AB3D16"/>
    <w:rsid w:val="00AB3E1B"/>
    <w:rsid w:val="00AB4163"/>
    <w:rsid w:val="00AB4E66"/>
    <w:rsid w:val="00AB514C"/>
    <w:rsid w:val="00AB56F6"/>
    <w:rsid w:val="00AB574D"/>
    <w:rsid w:val="00AB697C"/>
    <w:rsid w:val="00AC028A"/>
    <w:rsid w:val="00AC0377"/>
    <w:rsid w:val="00AC07F1"/>
    <w:rsid w:val="00AC120F"/>
    <w:rsid w:val="00AC1AFE"/>
    <w:rsid w:val="00AC2845"/>
    <w:rsid w:val="00AC2DA0"/>
    <w:rsid w:val="00AC2FAE"/>
    <w:rsid w:val="00AC492C"/>
    <w:rsid w:val="00AC5434"/>
    <w:rsid w:val="00AC5CD6"/>
    <w:rsid w:val="00AC618E"/>
    <w:rsid w:val="00AD0F10"/>
    <w:rsid w:val="00AD1099"/>
    <w:rsid w:val="00AD12E2"/>
    <w:rsid w:val="00AD1B09"/>
    <w:rsid w:val="00AD1D66"/>
    <w:rsid w:val="00AD2108"/>
    <w:rsid w:val="00AD2B6F"/>
    <w:rsid w:val="00AD3244"/>
    <w:rsid w:val="00AD3B96"/>
    <w:rsid w:val="00AD4393"/>
    <w:rsid w:val="00AD4403"/>
    <w:rsid w:val="00AD4413"/>
    <w:rsid w:val="00AD4889"/>
    <w:rsid w:val="00AD49F4"/>
    <w:rsid w:val="00AD5470"/>
    <w:rsid w:val="00AD5B5E"/>
    <w:rsid w:val="00AD5BBC"/>
    <w:rsid w:val="00AD7074"/>
    <w:rsid w:val="00AD71BC"/>
    <w:rsid w:val="00AD72D9"/>
    <w:rsid w:val="00AD7D0A"/>
    <w:rsid w:val="00AE058E"/>
    <w:rsid w:val="00AE06BE"/>
    <w:rsid w:val="00AE075C"/>
    <w:rsid w:val="00AE07D6"/>
    <w:rsid w:val="00AE0E9A"/>
    <w:rsid w:val="00AE1472"/>
    <w:rsid w:val="00AE1782"/>
    <w:rsid w:val="00AE237A"/>
    <w:rsid w:val="00AE2816"/>
    <w:rsid w:val="00AE36DD"/>
    <w:rsid w:val="00AE57C4"/>
    <w:rsid w:val="00AE5E8B"/>
    <w:rsid w:val="00AE6ACA"/>
    <w:rsid w:val="00AE6EE4"/>
    <w:rsid w:val="00AF0B1A"/>
    <w:rsid w:val="00AF13AC"/>
    <w:rsid w:val="00AF201A"/>
    <w:rsid w:val="00AF2B89"/>
    <w:rsid w:val="00AF2BF8"/>
    <w:rsid w:val="00AF3079"/>
    <w:rsid w:val="00AF39A0"/>
    <w:rsid w:val="00AF3B3F"/>
    <w:rsid w:val="00AF3D35"/>
    <w:rsid w:val="00AF43D7"/>
    <w:rsid w:val="00AF4903"/>
    <w:rsid w:val="00AF4FEE"/>
    <w:rsid w:val="00AF6A59"/>
    <w:rsid w:val="00AF702E"/>
    <w:rsid w:val="00AF73BD"/>
    <w:rsid w:val="00AF76E8"/>
    <w:rsid w:val="00B02BF8"/>
    <w:rsid w:val="00B02FD8"/>
    <w:rsid w:val="00B02FF8"/>
    <w:rsid w:val="00B03300"/>
    <w:rsid w:val="00B03F7D"/>
    <w:rsid w:val="00B0573C"/>
    <w:rsid w:val="00B058B8"/>
    <w:rsid w:val="00B05A0E"/>
    <w:rsid w:val="00B05B44"/>
    <w:rsid w:val="00B05E4C"/>
    <w:rsid w:val="00B06223"/>
    <w:rsid w:val="00B06944"/>
    <w:rsid w:val="00B06AAB"/>
    <w:rsid w:val="00B076BE"/>
    <w:rsid w:val="00B1082B"/>
    <w:rsid w:val="00B1145B"/>
    <w:rsid w:val="00B12856"/>
    <w:rsid w:val="00B1441B"/>
    <w:rsid w:val="00B14A79"/>
    <w:rsid w:val="00B15C57"/>
    <w:rsid w:val="00B16F4C"/>
    <w:rsid w:val="00B170F4"/>
    <w:rsid w:val="00B20C5C"/>
    <w:rsid w:val="00B22C1E"/>
    <w:rsid w:val="00B23C51"/>
    <w:rsid w:val="00B25754"/>
    <w:rsid w:val="00B2606E"/>
    <w:rsid w:val="00B309A0"/>
    <w:rsid w:val="00B32636"/>
    <w:rsid w:val="00B32D3D"/>
    <w:rsid w:val="00B32F56"/>
    <w:rsid w:val="00B336B2"/>
    <w:rsid w:val="00B348D8"/>
    <w:rsid w:val="00B35676"/>
    <w:rsid w:val="00B3584A"/>
    <w:rsid w:val="00B3586B"/>
    <w:rsid w:val="00B374B2"/>
    <w:rsid w:val="00B3775C"/>
    <w:rsid w:val="00B41E4D"/>
    <w:rsid w:val="00B43D1C"/>
    <w:rsid w:val="00B4487E"/>
    <w:rsid w:val="00B450A7"/>
    <w:rsid w:val="00B468FB"/>
    <w:rsid w:val="00B47B91"/>
    <w:rsid w:val="00B47F07"/>
    <w:rsid w:val="00B51486"/>
    <w:rsid w:val="00B51CCF"/>
    <w:rsid w:val="00B52373"/>
    <w:rsid w:val="00B523DF"/>
    <w:rsid w:val="00B526E9"/>
    <w:rsid w:val="00B531F4"/>
    <w:rsid w:val="00B53A1A"/>
    <w:rsid w:val="00B53A9E"/>
    <w:rsid w:val="00B5569A"/>
    <w:rsid w:val="00B56951"/>
    <w:rsid w:val="00B56985"/>
    <w:rsid w:val="00B57153"/>
    <w:rsid w:val="00B57557"/>
    <w:rsid w:val="00B57C28"/>
    <w:rsid w:val="00B60304"/>
    <w:rsid w:val="00B60B5A"/>
    <w:rsid w:val="00B6168B"/>
    <w:rsid w:val="00B62411"/>
    <w:rsid w:val="00B62D3A"/>
    <w:rsid w:val="00B63562"/>
    <w:rsid w:val="00B646E8"/>
    <w:rsid w:val="00B647D2"/>
    <w:rsid w:val="00B64B13"/>
    <w:rsid w:val="00B65C35"/>
    <w:rsid w:val="00B66118"/>
    <w:rsid w:val="00B67851"/>
    <w:rsid w:val="00B678ED"/>
    <w:rsid w:val="00B7072D"/>
    <w:rsid w:val="00B70BBD"/>
    <w:rsid w:val="00B70F30"/>
    <w:rsid w:val="00B716A9"/>
    <w:rsid w:val="00B7273A"/>
    <w:rsid w:val="00B72DAB"/>
    <w:rsid w:val="00B7370C"/>
    <w:rsid w:val="00B73846"/>
    <w:rsid w:val="00B746DD"/>
    <w:rsid w:val="00B747EC"/>
    <w:rsid w:val="00B7488C"/>
    <w:rsid w:val="00B75004"/>
    <w:rsid w:val="00B750D9"/>
    <w:rsid w:val="00B753F7"/>
    <w:rsid w:val="00B76562"/>
    <w:rsid w:val="00B7682E"/>
    <w:rsid w:val="00B76881"/>
    <w:rsid w:val="00B76A92"/>
    <w:rsid w:val="00B77444"/>
    <w:rsid w:val="00B7754B"/>
    <w:rsid w:val="00B800AB"/>
    <w:rsid w:val="00B80393"/>
    <w:rsid w:val="00B8089E"/>
    <w:rsid w:val="00B80F0D"/>
    <w:rsid w:val="00B81328"/>
    <w:rsid w:val="00B81841"/>
    <w:rsid w:val="00B818C8"/>
    <w:rsid w:val="00B82C42"/>
    <w:rsid w:val="00B84000"/>
    <w:rsid w:val="00B86840"/>
    <w:rsid w:val="00B900D0"/>
    <w:rsid w:val="00B90A2B"/>
    <w:rsid w:val="00B90BB8"/>
    <w:rsid w:val="00B91658"/>
    <w:rsid w:val="00B91E49"/>
    <w:rsid w:val="00B922B1"/>
    <w:rsid w:val="00B9257E"/>
    <w:rsid w:val="00B92963"/>
    <w:rsid w:val="00B92EB4"/>
    <w:rsid w:val="00B93A00"/>
    <w:rsid w:val="00B93FFD"/>
    <w:rsid w:val="00B9507A"/>
    <w:rsid w:val="00B95797"/>
    <w:rsid w:val="00B95A10"/>
    <w:rsid w:val="00B96302"/>
    <w:rsid w:val="00B96843"/>
    <w:rsid w:val="00BA05CA"/>
    <w:rsid w:val="00BA0DC9"/>
    <w:rsid w:val="00BA0E35"/>
    <w:rsid w:val="00BA13FA"/>
    <w:rsid w:val="00BA1C0E"/>
    <w:rsid w:val="00BA2C9E"/>
    <w:rsid w:val="00BA34A2"/>
    <w:rsid w:val="00BA4439"/>
    <w:rsid w:val="00BA4B70"/>
    <w:rsid w:val="00BA524B"/>
    <w:rsid w:val="00BA5A40"/>
    <w:rsid w:val="00BB12FB"/>
    <w:rsid w:val="00BB22D0"/>
    <w:rsid w:val="00BB2598"/>
    <w:rsid w:val="00BB3A3C"/>
    <w:rsid w:val="00BB3C55"/>
    <w:rsid w:val="00BB4D4E"/>
    <w:rsid w:val="00BB6C54"/>
    <w:rsid w:val="00BB7DE2"/>
    <w:rsid w:val="00BC0267"/>
    <w:rsid w:val="00BC04D0"/>
    <w:rsid w:val="00BC12A2"/>
    <w:rsid w:val="00BC1890"/>
    <w:rsid w:val="00BC1C99"/>
    <w:rsid w:val="00BC24DB"/>
    <w:rsid w:val="00BC2739"/>
    <w:rsid w:val="00BC29A4"/>
    <w:rsid w:val="00BC2E47"/>
    <w:rsid w:val="00BC4A08"/>
    <w:rsid w:val="00BC4A17"/>
    <w:rsid w:val="00BC53A7"/>
    <w:rsid w:val="00BC57A0"/>
    <w:rsid w:val="00BC771C"/>
    <w:rsid w:val="00BC7F36"/>
    <w:rsid w:val="00BD0195"/>
    <w:rsid w:val="00BD03A0"/>
    <w:rsid w:val="00BD0769"/>
    <w:rsid w:val="00BD2168"/>
    <w:rsid w:val="00BD2518"/>
    <w:rsid w:val="00BD454D"/>
    <w:rsid w:val="00BD5E92"/>
    <w:rsid w:val="00BD6ACD"/>
    <w:rsid w:val="00BD6F58"/>
    <w:rsid w:val="00BD79EC"/>
    <w:rsid w:val="00BE127E"/>
    <w:rsid w:val="00BE1DB6"/>
    <w:rsid w:val="00BE265F"/>
    <w:rsid w:val="00BE283A"/>
    <w:rsid w:val="00BE2D8E"/>
    <w:rsid w:val="00BE4351"/>
    <w:rsid w:val="00BE4CA1"/>
    <w:rsid w:val="00BE531B"/>
    <w:rsid w:val="00BE5488"/>
    <w:rsid w:val="00BE6E23"/>
    <w:rsid w:val="00BF16B5"/>
    <w:rsid w:val="00BF18B3"/>
    <w:rsid w:val="00BF2411"/>
    <w:rsid w:val="00BF2A0C"/>
    <w:rsid w:val="00BF2DA5"/>
    <w:rsid w:val="00BF3E96"/>
    <w:rsid w:val="00BF4076"/>
    <w:rsid w:val="00BF48FD"/>
    <w:rsid w:val="00BF5334"/>
    <w:rsid w:val="00BF6333"/>
    <w:rsid w:val="00BF74B5"/>
    <w:rsid w:val="00BF77FF"/>
    <w:rsid w:val="00BF7872"/>
    <w:rsid w:val="00C00D2B"/>
    <w:rsid w:val="00C013D1"/>
    <w:rsid w:val="00C02669"/>
    <w:rsid w:val="00C0274B"/>
    <w:rsid w:val="00C03D38"/>
    <w:rsid w:val="00C03E01"/>
    <w:rsid w:val="00C044A6"/>
    <w:rsid w:val="00C0475A"/>
    <w:rsid w:val="00C05891"/>
    <w:rsid w:val="00C063C9"/>
    <w:rsid w:val="00C1048C"/>
    <w:rsid w:val="00C10C8B"/>
    <w:rsid w:val="00C12485"/>
    <w:rsid w:val="00C13EDF"/>
    <w:rsid w:val="00C13FA6"/>
    <w:rsid w:val="00C1422B"/>
    <w:rsid w:val="00C14913"/>
    <w:rsid w:val="00C15CA7"/>
    <w:rsid w:val="00C16193"/>
    <w:rsid w:val="00C1791D"/>
    <w:rsid w:val="00C17A9B"/>
    <w:rsid w:val="00C17D26"/>
    <w:rsid w:val="00C17FE0"/>
    <w:rsid w:val="00C2043E"/>
    <w:rsid w:val="00C20D13"/>
    <w:rsid w:val="00C22D9F"/>
    <w:rsid w:val="00C2363F"/>
    <w:rsid w:val="00C23E8D"/>
    <w:rsid w:val="00C25B2B"/>
    <w:rsid w:val="00C264F0"/>
    <w:rsid w:val="00C26FFF"/>
    <w:rsid w:val="00C27683"/>
    <w:rsid w:val="00C30A6C"/>
    <w:rsid w:val="00C30AC0"/>
    <w:rsid w:val="00C30AD9"/>
    <w:rsid w:val="00C31136"/>
    <w:rsid w:val="00C32C05"/>
    <w:rsid w:val="00C34A2B"/>
    <w:rsid w:val="00C350A3"/>
    <w:rsid w:val="00C355A0"/>
    <w:rsid w:val="00C3587D"/>
    <w:rsid w:val="00C35E03"/>
    <w:rsid w:val="00C36112"/>
    <w:rsid w:val="00C36E34"/>
    <w:rsid w:val="00C374EC"/>
    <w:rsid w:val="00C37596"/>
    <w:rsid w:val="00C40052"/>
    <w:rsid w:val="00C40921"/>
    <w:rsid w:val="00C41AC8"/>
    <w:rsid w:val="00C41BF5"/>
    <w:rsid w:val="00C43AD3"/>
    <w:rsid w:val="00C450FF"/>
    <w:rsid w:val="00C45584"/>
    <w:rsid w:val="00C457B7"/>
    <w:rsid w:val="00C52E43"/>
    <w:rsid w:val="00C5317B"/>
    <w:rsid w:val="00C53CD2"/>
    <w:rsid w:val="00C540DC"/>
    <w:rsid w:val="00C548CC"/>
    <w:rsid w:val="00C54C10"/>
    <w:rsid w:val="00C54DAE"/>
    <w:rsid w:val="00C55D6A"/>
    <w:rsid w:val="00C560DD"/>
    <w:rsid w:val="00C565DF"/>
    <w:rsid w:val="00C56A70"/>
    <w:rsid w:val="00C57531"/>
    <w:rsid w:val="00C62003"/>
    <w:rsid w:val="00C6202A"/>
    <w:rsid w:val="00C62ED6"/>
    <w:rsid w:val="00C63A26"/>
    <w:rsid w:val="00C64823"/>
    <w:rsid w:val="00C649D4"/>
    <w:rsid w:val="00C64C71"/>
    <w:rsid w:val="00C65321"/>
    <w:rsid w:val="00C653B4"/>
    <w:rsid w:val="00C658D2"/>
    <w:rsid w:val="00C65B80"/>
    <w:rsid w:val="00C65FC6"/>
    <w:rsid w:val="00C666EC"/>
    <w:rsid w:val="00C67650"/>
    <w:rsid w:val="00C6779F"/>
    <w:rsid w:val="00C700ED"/>
    <w:rsid w:val="00C70B0E"/>
    <w:rsid w:val="00C70C1F"/>
    <w:rsid w:val="00C7235C"/>
    <w:rsid w:val="00C7264C"/>
    <w:rsid w:val="00C73A53"/>
    <w:rsid w:val="00C75D40"/>
    <w:rsid w:val="00C762CB"/>
    <w:rsid w:val="00C765FE"/>
    <w:rsid w:val="00C7775A"/>
    <w:rsid w:val="00C77E25"/>
    <w:rsid w:val="00C80FC5"/>
    <w:rsid w:val="00C81C29"/>
    <w:rsid w:val="00C82D1A"/>
    <w:rsid w:val="00C82EBB"/>
    <w:rsid w:val="00C834D7"/>
    <w:rsid w:val="00C84538"/>
    <w:rsid w:val="00C84638"/>
    <w:rsid w:val="00C87609"/>
    <w:rsid w:val="00C90950"/>
    <w:rsid w:val="00C911A2"/>
    <w:rsid w:val="00C9170B"/>
    <w:rsid w:val="00C94C59"/>
    <w:rsid w:val="00C9531F"/>
    <w:rsid w:val="00C96292"/>
    <w:rsid w:val="00C964BB"/>
    <w:rsid w:val="00C9740C"/>
    <w:rsid w:val="00CA1046"/>
    <w:rsid w:val="00CA11B7"/>
    <w:rsid w:val="00CA16E8"/>
    <w:rsid w:val="00CA1D09"/>
    <w:rsid w:val="00CA1E05"/>
    <w:rsid w:val="00CA27C2"/>
    <w:rsid w:val="00CA2F68"/>
    <w:rsid w:val="00CA452E"/>
    <w:rsid w:val="00CA4D7C"/>
    <w:rsid w:val="00CA5343"/>
    <w:rsid w:val="00CA61DF"/>
    <w:rsid w:val="00CA6C4F"/>
    <w:rsid w:val="00CA6F63"/>
    <w:rsid w:val="00CA7895"/>
    <w:rsid w:val="00CA7F15"/>
    <w:rsid w:val="00CB07D8"/>
    <w:rsid w:val="00CB0C5F"/>
    <w:rsid w:val="00CB0F28"/>
    <w:rsid w:val="00CB1A34"/>
    <w:rsid w:val="00CB3BFC"/>
    <w:rsid w:val="00CB3C75"/>
    <w:rsid w:val="00CB3D8A"/>
    <w:rsid w:val="00CB56ED"/>
    <w:rsid w:val="00CB6419"/>
    <w:rsid w:val="00CB642E"/>
    <w:rsid w:val="00CB7747"/>
    <w:rsid w:val="00CC02BB"/>
    <w:rsid w:val="00CC0386"/>
    <w:rsid w:val="00CC0E06"/>
    <w:rsid w:val="00CC13AD"/>
    <w:rsid w:val="00CC13F9"/>
    <w:rsid w:val="00CC1E80"/>
    <w:rsid w:val="00CC21C7"/>
    <w:rsid w:val="00CC247D"/>
    <w:rsid w:val="00CC2636"/>
    <w:rsid w:val="00CC2E65"/>
    <w:rsid w:val="00CC2EF7"/>
    <w:rsid w:val="00CC3C49"/>
    <w:rsid w:val="00CC3D86"/>
    <w:rsid w:val="00CC4163"/>
    <w:rsid w:val="00CC5C00"/>
    <w:rsid w:val="00CC5DEC"/>
    <w:rsid w:val="00CC639D"/>
    <w:rsid w:val="00CC6781"/>
    <w:rsid w:val="00CC7445"/>
    <w:rsid w:val="00CD0D9F"/>
    <w:rsid w:val="00CD11AF"/>
    <w:rsid w:val="00CD1C48"/>
    <w:rsid w:val="00CD211A"/>
    <w:rsid w:val="00CD26F7"/>
    <w:rsid w:val="00CD39E5"/>
    <w:rsid w:val="00CD3D54"/>
    <w:rsid w:val="00CD4287"/>
    <w:rsid w:val="00CD4C57"/>
    <w:rsid w:val="00CD542D"/>
    <w:rsid w:val="00CD55F4"/>
    <w:rsid w:val="00CD605E"/>
    <w:rsid w:val="00CD61CD"/>
    <w:rsid w:val="00CD7280"/>
    <w:rsid w:val="00CD73A9"/>
    <w:rsid w:val="00CD7862"/>
    <w:rsid w:val="00CE007B"/>
    <w:rsid w:val="00CE13B4"/>
    <w:rsid w:val="00CE179E"/>
    <w:rsid w:val="00CE209D"/>
    <w:rsid w:val="00CE3D0E"/>
    <w:rsid w:val="00CE3DD1"/>
    <w:rsid w:val="00CE45DC"/>
    <w:rsid w:val="00CE5214"/>
    <w:rsid w:val="00CE5C83"/>
    <w:rsid w:val="00CE5F62"/>
    <w:rsid w:val="00CE632A"/>
    <w:rsid w:val="00CE7452"/>
    <w:rsid w:val="00CE7F44"/>
    <w:rsid w:val="00CF20B9"/>
    <w:rsid w:val="00CF279B"/>
    <w:rsid w:val="00CF31A2"/>
    <w:rsid w:val="00CF35F7"/>
    <w:rsid w:val="00CF3736"/>
    <w:rsid w:val="00CF4529"/>
    <w:rsid w:val="00CF45BB"/>
    <w:rsid w:val="00CF4A58"/>
    <w:rsid w:val="00CF6A1C"/>
    <w:rsid w:val="00D00613"/>
    <w:rsid w:val="00D00893"/>
    <w:rsid w:val="00D02AAA"/>
    <w:rsid w:val="00D030D4"/>
    <w:rsid w:val="00D03E4C"/>
    <w:rsid w:val="00D045E4"/>
    <w:rsid w:val="00D05E63"/>
    <w:rsid w:val="00D05F6A"/>
    <w:rsid w:val="00D06383"/>
    <w:rsid w:val="00D07120"/>
    <w:rsid w:val="00D103F5"/>
    <w:rsid w:val="00D112A1"/>
    <w:rsid w:val="00D12A1F"/>
    <w:rsid w:val="00D173AC"/>
    <w:rsid w:val="00D1767A"/>
    <w:rsid w:val="00D21D1E"/>
    <w:rsid w:val="00D227F6"/>
    <w:rsid w:val="00D24156"/>
    <w:rsid w:val="00D2428B"/>
    <w:rsid w:val="00D24B09"/>
    <w:rsid w:val="00D2576A"/>
    <w:rsid w:val="00D25AD3"/>
    <w:rsid w:val="00D25B41"/>
    <w:rsid w:val="00D26A34"/>
    <w:rsid w:val="00D26EB4"/>
    <w:rsid w:val="00D276BD"/>
    <w:rsid w:val="00D27C72"/>
    <w:rsid w:val="00D27F4C"/>
    <w:rsid w:val="00D30962"/>
    <w:rsid w:val="00D30D08"/>
    <w:rsid w:val="00D31075"/>
    <w:rsid w:val="00D3118C"/>
    <w:rsid w:val="00D31C85"/>
    <w:rsid w:val="00D324E2"/>
    <w:rsid w:val="00D32F5C"/>
    <w:rsid w:val="00D33DE4"/>
    <w:rsid w:val="00D34730"/>
    <w:rsid w:val="00D347FC"/>
    <w:rsid w:val="00D35EF0"/>
    <w:rsid w:val="00D3734B"/>
    <w:rsid w:val="00D377F1"/>
    <w:rsid w:val="00D37A4B"/>
    <w:rsid w:val="00D406A9"/>
    <w:rsid w:val="00D4121E"/>
    <w:rsid w:val="00D412DE"/>
    <w:rsid w:val="00D41518"/>
    <w:rsid w:val="00D42497"/>
    <w:rsid w:val="00D42658"/>
    <w:rsid w:val="00D4341E"/>
    <w:rsid w:val="00D435C4"/>
    <w:rsid w:val="00D43776"/>
    <w:rsid w:val="00D43848"/>
    <w:rsid w:val="00D43B38"/>
    <w:rsid w:val="00D45AAD"/>
    <w:rsid w:val="00D4640C"/>
    <w:rsid w:val="00D471FA"/>
    <w:rsid w:val="00D502E8"/>
    <w:rsid w:val="00D50A01"/>
    <w:rsid w:val="00D51BDD"/>
    <w:rsid w:val="00D522F6"/>
    <w:rsid w:val="00D5313D"/>
    <w:rsid w:val="00D533BE"/>
    <w:rsid w:val="00D5370D"/>
    <w:rsid w:val="00D5376F"/>
    <w:rsid w:val="00D54194"/>
    <w:rsid w:val="00D542E4"/>
    <w:rsid w:val="00D55644"/>
    <w:rsid w:val="00D556CA"/>
    <w:rsid w:val="00D559B9"/>
    <w:rsid w:val="00D5694E"/>
    <w:rsid w:val="00D571B9"/>
    <w:rsid w:val="00D6011B"/>
    <w:rsid w:val="00D603BB"/>
    <w:rsid w:val="00D60E1F"/>
    <w:rsid w:val="00D61B58"/>
    <w:rsid w:val="00D61EB5"/>
    <w:rsid w:val="00D61FAF"/>
    <w:rsid w:val="00D63174"/>
    <w:rsid w:val="00D63A20"/>
    <w:rsid w:val="00D63EB0"/>
    <w:rsid w:val="00D642B2"/>
    <w:rsid w:val="00D64F42"/>
    <w:rsid w:val="00D65F75"/>
    <w:rsid w:val="00D67386"/>
    <w:rsid w:val="00D676D7"/>
    <w:rsid w:val="00D67841"/>
    <w:rsid w:val="00D678C1"/>
    <w:rsid w:val="00D70FE4"/>
    <w:rsid w:val="00D71B96"/>
    <w:rsid w:val="00D73EB4"/>
    <w:rsid w:val="00D747FF"/>
    <w:rsid w:val="00D75072"/>
    <w:rsid w:val="00D754F2"/>
    <w:rsid w:val="00D76343"/>
    <w:rsid w:val="00D769AE"/>
    <w:rsid w:val="00D76CD3"/>
    <w:rsid w:val="00D77185"/>
    <w:rsid w:val="00D771E7"/>
    <w:rsid w:val="00D776BD"/>
    <w:rsid w:val="00D817AD"/>
    <w:rsid w:val="00D81D41"/>
    <w:rsid w:val="00D83C2F"/>
    <w:rsid w:val="00D8437C"/>
    <w:rsid w:val="00D84FAC"/>
    <w:rsid w:val="00D85977"/>
    <w:rsid w:val="00D86639"/>
    <w:rsid w:val="00D87D00"/>
    <w:rsid w:val="00D901B6"/>
    <w:rsid w:val="00D904FC"/>
    <w:rsid w:val="00D9068A"/>
    <w:rsid w:val="00D91604"/>
    <w:rsid w:val="00D92675"/>
    <w:rsid w:val="00D93851"/>
    <w:rsid w:val="00D93A6A"/>
    <w:rsid w:val="00D9427A"/>
    <w:rsid w:val="00D94BB5"/>
    <w:rsid w:val="00D94C5D"/>
    <w:rsid w:val="00D97412"/>
    <w:rsid w:val="00DA16D9"/>
    <w:rsid w:val="00DA2230"/>
    <w:rsid w:val="00DA2770"/>
    <w:rsid w:val="00DA319B"/>
    <w:rsid w:val="00DA495D"/>
    <w:rsid w:val="00DA4CF8"/>
    <w:rsid w:val="00DA5140"/>
    <w:rsid w:val="00DA5CC9"/>
    <w:rsid w:val="00DA5CE0"/>
    <w:rsid w:val="00DA683D"/>
    <w:rsid w:val="00DA68DC"/>
    <w:rsid w:val="00DA6F16"/>
    <w:rsid w:val="00DA6F85"/>
    <w:rsid w:val="00DA6FB2"/>
    <w:rsid w:val="00DA7455"/>
    <w:rsid w:val="00DA7C56"/>
    <w:rsid w:val="00DB091A"/>
    <w:rsid w:val="00DB22BB"/>
    <w:rsid w:val="00DB249B"/>
    <w:rsid w:val="00DB259F"/>
    <w:rsid w:val="00DB2916"/>
    <w:rsid w:val="00DB3626"/>
    <w:rsid w:val="00DB42AA"/>
    <w:rsid w:val="00DB4554"/>
    <w:rsid w:val="00DB4B7D"/>
    <w:rsid w:val="00DB5962"/>
    <w:rsid w:val="00DB5D20"/>
    <w:rsid w:val="00DB7805"/>
    <w:rsid w:val="00DC0028"/>
    <w:rsid w:val="00DC0EC4"/>
    <w:rsid w:val="00DC1C19"/>
    <w:rsid w:val="00DC1D2E"/>
    <w:rsid w:val="00DC2054"/>
    <w:rsid w:val="00DC2941"/>
    <w:rsid w:val="00DC4139"/>
    <w:rsid w:val="00DC45B4"/>
    <w:rsid w:val="00DC48D8"/>
    <w:rsid w:val="00DC4C81"/>
    <w:rsid w:val="00DC5982"/>
    <w:rsid w:val="00DC59EC"/>
    <w:rsid w:val="00DC5D83"/>
    <w:rsid w:val="00DC786B"/>
    <w:rsid w:val="00DD0322"/>
    <w:rsid w:val="00DD3049"/>
    <w:rsid w:val="00DD46FF"/>
    <w:rsid w:val="00DD64B5"/>
    <w:rsid w:val="00DD689A"/>
    <w:rsid w:val="00DE0A06"/>
    <w:rsid w:val="00DE219E"/>
    <w:rsid w:val="00DE2481"/>
    <w:rsid w:val="00DE3987"/>
    <w:rsid w:val="00DE4245"/>
    <w:rsid w:val="00DE4494"/>
    <w:rsid w:val="00DE56BF"/>
    <w:rsid w:val="00DE6B10"/>
    <w:rsid w:val="00DE719D"/>
    <w:rsid w:val="00DE79C0"/>
    <w:rsid w:val="00DF057D"/>
    <w:rsid w:val="00DF08AE"/>
    <w:rsid w:val="00DF1430"/>
    <w:rsid w:val="00DF1647"/>
    <w:rsid w:val="00DF1F06"/>
    <w:rsid w:val="00DF33C7"/>
    <w:rsid w:val="00DF35E6"/>
    <w:rsid w:val="00DF588F"/>
    <w:rsid w:val="00DF5DEE"/>
    <w:rsid w:val="00DF6F0F"/>
    <w:rsid w:val="00DF7943"/>
    <w:rsid w:val="00E00A6A"/>
    <w:rsid w:val="00E00B85"/>
    <w:rsid w:val="00E00BB1"/>
    <w:rsid w:val="00E00C24"/>
    <w:rsid w:val="00E011F8"/>
    <w:rsid w:val="00E016CF"/>
    <w:rsid w:val="00E01D08"/>
    <w:rsid w:val="00E02EE4"/>
    <w:rsid w:val="00E02F7E"/>
    <w:rsid w:val="00E03302"/>
    <w:rsid w:val="00E03791"/>
    <w:rsid w:val="00E03918"/>
    <w:rsid w:val="00E03C26"/>
    <w:rsid w:val="00E03E42"/>
    <w:rsid w:val="00E04321"/>
    <w:rsid w:val="00E05B1B"/>
    <w:rsid w:val="00E073E0"/>
    <w:rsid w:val="00E07BD8"/>
    <w:rsid w:val="00E10298"/>
    <w:rsid w:val="00E105EB"/>
    <w:rsid w:val="00E110E0"/>
    <w:rsid w:val="00E11445"/>
    <w:rsid w:val="00E1169A"/>
    <w:rsid w:val="00E11E08"/>
    <w:rsid w:val="00E12A3A"/>
    <w:rsid w:val="00E12B6F"/>
    <w:rsid w:val="00E12F1F"/>
    <w:rsid w:val="00E13746"/>
    <w:rsid w:val="00E13E46"/>
    <w:rsid w:val="00E146DA"/>
    <w:rsid w:val="00E15189"/>
    <w:rsid w:val="00E15633"/>
    <w:rsid w:val="00E17BCF"/>
    <w:rsid w:val="00E17DBF"/>
    <w:rsid w:val="00E206E6"/>
    <w:rsid w:val="00E20860"/>
    <w:rsid w:val="00E20AF6"/>
    <w:rsid w:val="00E2169E"/>
    <w:rsid w:val="00E21B08"/>
    <w:rsid w:val="00E22197"/>
    <w:rsid w:val="00E223CF"/>
    <w:rsid w:val="00E22860"/>
    <w:rsid w:val="00E252DA"/>
    <w:rsid w:val="00E262B7"/>
    <w:rsid w:val="00E26D08"/>
    <w:rsid w:val="00E2717E"/>
    <w:rsid w:val="00E27D3E"/>
    <w:rsid w:val="00E27D49"/>
    <w:rsid w:val="00E30282"/>
    <w:rsid w:val="00E316F4"/>
    <w:rsid w:val="00E31A1B"/>
    <w:rsid w:val="00E32DCE"/>
    <w:rsid w:val="00E34199"/>
    <w:rsid w:val="00E355AA"/>
    <w:rsid w:val="00E36C34"/>
    <w:rsid w:val="00E400D7"/>
    <w:rsid w:val="00E40E16"/>
    <w:rsid w:val="00E40EC4"/>
    <w:rsid w:val="00E418C4"/>
    <w:rsid w:val="00E425B2"/>
    <w:rsid w:val="00E42C3F"/>
    <w:rsid w:val="00E437C2"/>
    <w:rsid w:val="00E44451"/>
    <w:rsid w:val="00E4488C"/>
    <w:rsid w:val="00E452CE"/>
    <w:rsid w:val="00E454DE"/>
    <w:rsid w:val="00E45F19"/>
    <w:rsid w:val="00E470E2"/>
    <w:rsid w:val="00E47343"/>
    <w:rsid w:val="00E47AFE"/>
    <w:rsid w:val="00E500FA"/>
    <w:rsid w:val="00E50D73"/>
    <w:rsid w:val="00E523DD"/>
    <w:rsid w:val="00E52A18"/>
    <w:rsid w:val="00E54302"/>
    <w:rsid w:val="00E54AE6"/>
    <w:rsid w:val="00E555D4"/>
    <w:rsid w:val="00E55CD2"/>
    <w:rsid w:val="00E55CE4"/>
    <w:rsid w:val="00E6076C"/>
    <w:rsid w:val="00E60C3A"/>
    <w:rsid w:val="00E61F40"/>
    <w:rsid w:val="00E6226B"/>
    <w:rsid w:val="00E6347A"/>
    <w:rsid w:val="00E646D0"/>
    <w:rsid w:val="00E64A4B"/>
    <w:rsid w:val="00E650DF"/>
    <w:rsid w:val="00E656F9"/>
    <w:rsid w:val="00E66510"/>
    <w:rsid w:val="00E665F2"/>
    <w:rsid w:val="00E66956"/>
    <w:rsid w:val="00E66C53"/>
    <w:rsid w:val="00E67370"/>
    <w:rsid w:val="00E675B3"/>
    <w:rsid w:val="00E7045A"/>
    <w:rsid w:val="00E70F57"/>
    <w:rsid w:val="00E717CD"/>
    <w:rsid w:val="00E71D32"/>
    <w:rsid w:val="00E72447"/>
    <w:rsid w:val="00E73ADC"/>
    <w:rsid w:val="00E73DAD"/>
    <w:rsid w:val="00E741EE"/>
    <w:rsid w:val="00E7433A"/>
    <w:rsid w:val="00E745DA"/>
    <w:rsid w:val="00E76613"/>
    <w:rsid w:val="00E76DA2"/>
    <w:rsid w:val="00E778CB"/>
    <w:rsid w:val="00E77D6B"/>
    <w:rsid w:val="00E77FDD"/>
    <w:rsid w:val="00E80798"/>
    <w:rsid w:val="00E80C61"/>
    <w:rsid w:val="00E814B7"/>
    <w:rsid w:val="00E8186F"/>
    <w:rsid w:val="00E81BCF"/>
    <w:rsid w:val="00E82F27"/>
    <w:rsid w:val="00E82F55"/>
    <w:rsid w:val="00E83128"/>
    <w:rsid w:val="00E83389"/>
    <w:rsid w:val="00E835D9"/>
    <w:rsid w:val="00E83777"/>
    <w:rsid w:val="00E84A9C"/>
    <w:rsid w:val="00E85604"/>
    <w:rsid w:val="00E869C7"/>
    <w:rsid w:val="00E87B75"/>
    <w:rsid w:val="00E90482"/>
    <w:rsid w:val="00E9227D"/>
    <w:rsid w:val="00E950DF"/>
    <w:rsid w:val="00E95189"/>
    <w:rsid w:val="00E951B1"/>
    <w:rsid w:val="00E9570E"/>
    <w:rsid w:val="00E9656C"/>
    <w:rsid w:val="00E96CB8"/>
    <w:rsid w:val="00E97123"/>
    <w:rsid w:val="00E9717A"/>
    <w:rsid w:val="00E972FA"/>
    <w:rsid w:val="00E97980"/>
    <w:rsid w:val="00E97A02"/>
    <w:rsid w:val="00E97E3D"/>
    <w:rsid w:val="00EA07FB"/>
    <w:rsid w:val="00EA0A46"/>
    <w:rsid w:val="00EA0C3D"/>
    <w:rsid w:val="00EA0D11"/>
    <w:rsid w:val="00EA13FF"/>
    <w:rsid w:val="00EA1673"/>
    <w:rsid w:val="00EA1C80"/>
    <w:rsid w:val="00EA2131"/>
    <w:rsid w:val="00EA246C"/>
    <w:rsid w:val="00EA2C15"/>
    <w:rsid w:val="00EA46E9"/>
    <w:rsid w:val="00EA5436"/>
    <w:rsid w:val="00EA54A2"/>
    <w:rsid w:val="00EA55FD"/>
    <w:rsid w:val="00EA57D2"/>
    <w:rsid w:val="00EA5B88"/>
    <w:rsid w:val="00EB0392"/>
    <w:rsid w:val="00EB0763"/>
    <w:rsid w:val="00EB0FB3"/>
    <w:rsid w:val="00EB1775"/>
    <w:rsid w:val="00EB3144"/>
    <w:rsid w:val="00EB35F3"/>
    <w:rsid w:val="00EB35FC"/>
    <w:rsid w:val="00EB401F"/>
    <w:rsid w:val="00EB4C7B"/>
    <w:rsid w:val="00EB6D85"/>
    <w:rsid w:val="00EB6DED"/>
    <w:rsid w:val="00EB797D"/>
    <w:rsid w:val="00EB7ABA"/>
    <w:rsid w:val="00EB7F16"/>
    <w:rsid w:val="00EC02F9"/>
    <w:rsid w:val="00EC0419"/>
    <w:rsid w:val="00EC09E3"/>
    <w:rsid w:val="00EC0C3B"/>
    <w:rsid w:val="00EC1844"/>
    <w:rsid w:val="00EC1A27"/>
    <w:rsid w:val="00EC33DA"/>
    <w:rsid w:val="00EC62D2"/>
    <w:rsid w:val="00EC62E4"/>
    <w:rsid w:val="00EC6B1A"/>
    <w:rsid w:val="00EC6D83"/>
    <w:rsid w:val="00EC707F"/>
    <w:rsid w:val="00EC73D9"/>
    <w:rsid w:val="00EC7DC7"/>
    <w:rsid w:val="00ED0350"/>
    <w:rsid w:val="00ED0607"/>
    <w:rsid w:val="00ED075A"/>
    <w:rsid w:val="00ED0D31"/>
    <w:rsid w:val="00ED1C3A"/>
    <w:rsid w:val="00ED1CF5"/>
    <w:rsid w:val="00ED1FC8"/>
    <w:rsid w:val="00ED2F74"/>
    <w:rsid w:val="00ED2FE3"/>
    <w:rsid w:val="00ED3BF9"/>
    <w:rsid w:val="00ED3E60"/>
    <w:rsid w:val="00ED3F63"/>
    <w:rsid w:val="00ED4190"/>
    <w:rsid w:val="00ED6F48"/>
    <w:rsid w:val="00ED6F6A"/>
    <w:rsid w:val="00EE0BB5"/>
    <w:rsid w:val="00EE0CCB"/>
    <w:rsid w:val="00EE119D"/>
    <w:rsid w:val="00EE1B9D"/>
    <w:rsid w:val="00EE2280"/>
    <w:rsid w:val="00EE38EF"/>
    <w:rsid w:val="00EE3FDB"/>
    <w:rsid w:val="00EE41D2"/>
    <w:rsid w:val="00EE4213"/>
    <w:rsid w:val="00EE4580"/>
    <w:rsid w:val="00EE475E"/>
    <w:rsid w:val="00EE52E1"/>
    <w:rsid w:val="00EE55D4"/>
    <w:rsid w:val="00EE5EDC"/>
    <w:rsid w:val="00EE648F"/>
    <w:rsid w:val="00EE6950"/>
    <w:rsid w:val="00EE6C70"/>
    <w:rsid w:val="00EE71B7"/>
    <w:rsid w:val="00EF0D09"/>
    <w:rsid w:val="00EF18BE"/>
    <w:rsid w:val="00EF278E"/>
    <w:rsid w:val="00EF27D1"/>
    <w:rsid w:val="00EF3A61"/>
    <w:rsid w:val="00EF4C05"/>
    <w:rsid w:val="00EF534A"/>
    <w:rsid w:val="00EF6682"/>
    <w:rsid w:val="00F0011E"/>
    <w:rsid w:val="00F00250"/>
    <w:rsid w:val="00F00449"/>
    <w:rsid w:val="00F02F60"/>
    <w:rsid w:val="00F0423A"/>
    <w:rsid w:val="00F0443E"/>
    <w:rsid w:val="00F04452"/>
    <w:rsid w:val="00F050E3"/>
    <w:rsid w:val="00F0591E"/>
    <w:rsid w:val="00F076B8"/>
    <w:rsid w:val="00F1081A"/>
    <w:rsid w:val="00F143A8"/>
    <w:rsid w:val="00F14926"/>
    <w:rsid w:val="00F15452"/>
    <w:rsid w:val="00F15598"/>
    <w:rsid w:val="00F16A99"/>
    <w:rsid w:val="00F16D19"/>
    <w:rsid w:val="00F1723A"/>
    <w:rsid w:val="00F178EF"/>
    <w:rsid w:val="00F17D87"/>
    <w:rsid w:val="00F20109"/>
    <w:rsid w:val="00F202F6"/>
    <w:rsid w:val="00F20866"/>
    <w:rsid w:val="00F20A42"/>
    <w:rsid w:val="00F20E64"/>
    <w:rsid w:val="00F24239"/>
    <w:rsid w:val="00F2439B"/>
    <w:rsid w:val="00F26AE1"/>
    <w:rsid w:val="00F27FB9"/>
    <w:rsid w:val="00F27FCA"/>
    <w:rsid w:val="00F304B4"/>
    <w:rsid w:val="00F319B4"/>
    <w:rsid w:val="00F31B21"/>
    <w:rsid w:val="00F33706"/>
    <w:rsid w:val="00F33898"/>
    <w:rsid w:val="00F344BC"/>
    <w:rsid w:val="00F34B85"/>
    <w:rsid w:val="00F351CD"/>
    <w:rsid w:val="00F35703"/>
    <w:rsid w:val="00F36527"/>
    <w:rsid w:val="00F366B9"/>
    <w:rsid w:val="00F36D3B"/>
    <w:rsid w:val="00F37960"/>
    <w:rsid w:val="00F37B2B"/>
    <w:rsid w:val="00F409AD"/>
    <w:rsid w:val="00F40BE5"/>
    <w:rsid w:val="00F41280"/>
    <w:rsid w:val="00F41A4E"/>
    <w:rsid w:val="00F41B7B"/>
    <w:rsid w:val="00F41FD5"/>
    <w:rsid w:val="00F4233F"/>
    <w:rsid w:val="00F42D03"/>
    <w:rsid w:val="00F43704"/>
    <w:rsid w:val="00F4373A"/>
    <w:rsid w:val="00F43834"/>
    <w:rsid w:val="00F4467D"/>
    <w:rsid w:val="00F4530A"/>
    <w:rsid w:val="00F45884"/>
    <w:rsid w:val="00F45B88"/>
    <w:rsid w:val="00F46AA9"/>
    <w:rsid w:val="00F47398"/>
    <w:rsid w:val="00F47578"/>
    <w:rsid w:val="00F50DF1"/>
    <w:rsid w:val="00F51A0B"/>
    <w:rsid w:val="00F52187"/>
    <w:rsid w:val="00F526C2"/>
    <w:rsid w:val="00F52728"/>
    <w:rsid w:val="00F52FC3"/>
    <w:rsid w:val="00F534A2"/>
    <w:rsid w:val="00F534E8"/>
    <w:rsid w:val="00F5504F"/>
    <w:rsid w:val="00F55E2B"/>
    <w:rsid w:val="00F56BE1"/>
    <w:rsid w:val="00F56CEB"/>
    <w:rsid w:val="00F56FE8"/>
    <w:rsid w:val="00F57038"/>
    <w:rsid w:val="00F574F6"/>
    <w:rsid w:val="00F578EC"/>
    <w:rsid w:val="00F57971"/>
    <w:rsid w:val="00F60AF4"/>
    <w:rsid w:val="00F6160A"/>
    <w:rsid w:val="00F61FC6"/>
    <w:rsid w:val="00F62695"/>
    <w:rsid w:val="00F627A7"/>
    <w:rsid w:val="00F63F32"/>
    <w:rsid w:val="00F65709"/>
    <w:rsid w:val="00F65CBA"/>
    <w:rsid w:val="00F668A8"/>
    <w:rsid w:val="00F6695E"/>
    <w:rsid w:val="00F66D56"/>
    <w:rsid w:val="00F67075"/>
    <w:rsid w:val="00F67869"/>
    <w:rsid w:val="00F67BF7"/>
    <w:rsid w:val="00F70E72"/>
    <w:rsid w:val="00F7495B"/>
    <w:rsid w:val="00F74F2B"/>
    <w:rsid w:val="00F7566D"/>
    <w:rsid w:val="00F757C0"/>
    <w:rsid w:val="00F7583E"/>
    <w:rsid w:val="00F75843"/>
    <w:rsid w:val="00F75AAE"/>
    <w:rsid w:val="00F765DF"/>
    <w:rsid w:val="00F77911"/>
    <w:rsid w:val="00F8054B"/>
    <w:rsid w:val="00F80A1A"/>
    <w:rsid w:val="00F8177A"/>
    <w:rsid w:val="00F81D70"/>
    <w:rsid w:val="00F82165"/>
    <w:rsid w:val="00F82A21"/>
    <w:rsid w:val="00F83255"/>
    <w:rsid w:val="00F83F7B"/>
    <w:rsid w:val="00F84B03"/>
    <w:rsid w:val="00F85398"/>
    <w:rsid w:val="00F86425"/>
    <w:rsid w:val="00F865E2"/>
    <w:rsid w:val="00F86733"/>
    <w:rsid w:val="00F8776D"/>
    <w:rsid w:val="00F90129"/>
    <w:rsid w:val="00F904F9"/>
    <w:rsid w:val="00F919E2"/>
    <w:rsid w:val="00F91B14"/>
    <w:rsid w:val="00F9318C"/>
    <w:rsid w:val="00F93F9F"/>
    <w:rsid w:val="00F9434D"/>
    <w:rsid w:val="00F947F0"/>
    <w:rsid w:val="00F9686C"/>
    <w:rsid w:val="00F96B24"/>
    <w:rsid w:val="00F974BD"/>
    <w:rsid w:val="00F9787F"/>
    <w:rsid w:val="00F97B5A"/>
    <w:rsid w:val="00F97E02"/>
    <w:rsid w:val="00FA0327"/>
    <w:rsid w:val="00FA06AE"/>
    <w:rsid w:val="00FA23C1"/>
    <w:rsid w:val="00FA2931"/>
    <w:rsid w:val="00FA2C72"/>
    <w:rsid w:val="00FA4041"/>
    <w:rsid w:val="00FA6157"/>
    <w:rsid w:val="00FA66BC"/>
    <w:rsid w:val="00FA676B"/>
    <w:rsid w:val="00FA67B3"/>
    <w:rsid w:val="00FB202F"/>
    <w:rsid w:val="00FB2B68"/>
    <w:rsid w:val="00FB4222"/>
    <w:rsid w:val="00FB5063"/>
    <w:rsid w:val="00FB523C"/>
    <w:rsid w:val="00FB7008"/>
    <w:rsid w:val="00FB7A2C"/>
    <w:rsid w:val="00FB7CA1"/>
    <w:rsid w:val="00FC052A"/>
    <w:rsid w:val="00FC055E"/>
    <w:rsid w:val="00FC181F"/>
    <w:rsid w:val="00FC1990"/>
    <w:rsid w:val="00FC1CA1"/>
    <w:rsid w:val="00FC32A7"/>
    <w:rsid w:val="00FC331A"/>
    <w:rsid w:val="00FC36A3"/>
    <w:rsid w:val="00FC392F"/>
    <w:rsid w:val="00FC42E4"/>
    <w:rsid w:val="00FC5104"/>
    <w:rsid w:val="00FC68C1"/>
    <w:rsid w:val="00FC6E03"/>
    <w:rsid w:val="00FC749D"/>
    <w:rsid w:val="00FC7730"/>
    <w:rsid w:val="00FC7EB5"/>
    <w:rsid w:val="00FD0181"/>
    <w:rsid w:val="00FD027D"/>
    <w:rsid w:val="00FD0B23"/>
    <w:rsid w:val="00FD1652"/>
    <w:rsid w:val="00FD1F0F"/>
    <w:rsid w:val="00FD290D"/>
    <w:rsid w:val="00FD30E9"/>
    <w:rsid w:val="00FD3149"/>
    <w:rsid w:val="00FD3893"/>
    <w:rsid w:val="00FD4C29"/>
    <w:rsid w:val="00FD5D25"/>
    <w:rsid w:val="00FD6221"/>
    <w:rsid w:val="00FD6225"/>
    <w:rsid w:val="00FD64B8"/>
    <w:rsid w:val="00FD73A1"/>
    <w:rsid w:val="00FD73DD"/>
    <w:rsid w:val="00FD7B36"/>
    <w:rsid w:val="00FD7D6D"/>
    <w:rsid w:val="00FE0898"/>
    <w:rsid w:val="00FE0D1F"/>
    <w:rsid w:val="00FE0FAE"/>
    <w:rsid w:val="00FE24A7"/>
    <w:rsid w:val="00FE28CD"/>
    <w:rsid w:val="00FE2D33"/>
    <w:rsid w:val="00FE2E21"/>
    <w:rsid w:val="00FE36A7"/>
    <w:rsid w:val="00FE3F69"/>
    <w:rsid w:val="00FE4AC5"/>
    <w:rsid w:val="00FE52F4"/>
    <w:rsid w:val="00FE5D4B"/>
    <w:rsid w:val="00FE7009"/>
    <w:rsid w:val="00FE7618"/>
    <w:rsid w:val="00FE7F0A"/>
    <w:rsid w:val="00FF3C36"/>
    <w:rsid w:val="00FF3D5C"/>
    <w:rsid w:val="00FF480F"/>
    <w:rsid w:val="00FF4917"/>
    <w:rsid w:val="00FF519F"/>
    <w:rsid w:val="00FF5C58"/>
    <w:rsid w:val="00FF6C9E"/>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FBDD"/>
  <w15:docId w15:val="{773E21D2-09C3-4C9A-8F04-FAF0447B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6814"/>
    <w:pPr>
      <w:spacing w:after="200" w:line="276" w:lineRule="auto"/>
    </w:pPr>
    <w:rPr>
      <w:sz w:val="22"/>
      <w:szCs w:val="22"/>
      <w:lang w:eastAsia="en-US"/>
    </w:rPr>
  </w:style>
  <w:style w:type="paragraph" w:styleId="1">
    <w:name w:val="heading 1"/>
    <w:basedOn w:val="a0"/>
    <w:next w:val="a0"/>
    <w:link w:val="10"/>
    <w:uiPriority w:val="9"/>
    <w:qFormat/>
    <w:rsid w:val="000F40B3"/>
    <w:pPr>
      <w:keepNext/>
      <w:spacing w:before="240" w:after="60"/>
      <w:outlineLvl w:val="0"/>
    </w:pPr>
    <w:rPr>
      <w:rFonts w:ascii="Cambria" w:eastAsia="Times New Roman" w:hAnsi="Cambria"/>
      <w:b/>
      <w:bCs/>
      <w:kern w:val="32"/>
      <w:sz w:val="32"/>
      <w:szCs w:val="32"/>
    </w:rPr>
  </w:style>
  <w:style w:type="paragraph" w:styleId="2">
    <w:name w:val="heading 2"/>
    <w:basedOn w:val="a0"/>
    <w:link w:val="20"/>
    <w:uiPriority w:val="9"/>
    <w:qFormat/>
    <w:rsid w:val="00A562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432B3A"/>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432B3A"/>
    <w:rPr>
      <w:rFonts w:ascii="Calibri" w:eastAsia="Calibri" w:hAnsi="Calibri" w:cs="Times New Roman"/>
    </w:rPr>
  </w:style>
  <w:style w:type="paragraph" w:styleId="a6">
    <w:name w:val="Balloon Text"/>
    <w:basedOn w:val="a0"/>
    <w:link w:val="a7"/>
    <w:uiPriority w:val="99"/>
    <w:semiHidden/>
    <w:unhideWhenUsed/>
    <w:rsid w:val="00A02DED"/>
    <w:pPr>
      <w:spacing w:after="0" w:line="240" w:lineRule="auto"/>
    </w:pPr>
    <w:rPr>
      <w:rFonts w:ascii="Tahoma" w:hAnsi="Tahoma"/>
      <w:sz w:val="16"/>
      <w:szCs w:val="16"/>
    </w:rPr>
  </w:style>
  <w:style w:type="character" w:customStyle="1" w:styleId="a7">
    <w:name w:val="Текст выноски Знак"/>
    <w:link w:val="a6"/>
    <w:uiPriority w:val="99"/>
    <w:semiHidden/>
    <w:rsid w:val="00A02DED"/>
    <w:rPr>
      <w:rFonts w:ascii="Tahoma" w:hAnsi="Tahoma" w:cs="Tahoma"/>
      <w:sz w:val="16"/>
      <w:szCs w:val="16"/>
      <w:lang w:eastAsia="en-US"/>
    </w:rPr>
  </w:style>
  <w:style w:type="paragraph" w:styleId="a8">
    <w:name w:val="header"/>
    <w:basedOn w:val="a0"/>
    <w:link w:val="a9"/>
    <w:uiPriority w:val="99"/>
    <w:unhideWhenUsed/>
    <w:rsid w:val="00647AB6"/>
    <w:pPr>
      <w:tabs>
        <w:tab w:val="center" w:pos="4677"/>
        <w:tab w:val="right" w:pos="9355"/>
      </w:tabs>
    </w:pPr>
  </w:style>
  <w:style w:type="character" w:customStyle="1" w:styleId="a9">
    <w:name w:val="Верхний колонтитул Знак"/>
    <w:link w:val="a8"/>
    <w:uiPriority w:val="99"/>
    <w:rsid w:val="00647AB6"/>
    <w:rPr>
      <w:sz w:val="22"/>
      <w:szCs w:val="22"/>
      <w:lang w:eastAsia="en-US"/>
    </w:rPr>
  </w:style>
  <w:style w:type="paragraph" w:styleId="aa">
    <w:name w:val="List Paragraph"/>
    <w:basedOn w:val="a0"/>
    <w:uiPriority w:val="34"/>
    <w:qFormat/>
    <w:rsid w:val="00AB2F23"/>
    <w:pPr>
      <w:ind w:left="708"/>
    </w:pPr>
  </w:style>
  <w:style w:type="table" w:styleId="ab">
    <w:name w:val="Table Grid"/>
    <w:basedOn w:val="a2"/>
    <w:uiPriority w:val="59"/>
    <w:rsid w:val="0067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0C3CD7"/>
    <w:rPr>
      <w:rFonts w:cs="Times New Roman"/>
      <w:color w:val="106BBE"/>
    </w:rPr>
  </w:style>
  <w:style w:type="character" w:styleId="ad">
    <w:name w:val="Hyperlink"/>
    <w:uiPriority w:val="99"/>
    <w:unhideWhenUsed/>
    <w:rsid w:val="00B72DAB"/>
    <w:rPr>
      <w:color w:val="0000FF"/>
      <w:u w:val="single"/>
    </w:rPr>
  </w:style>
  <w:style w:type="paragraph" w:styleId="ae">
    <w:name w:val="Body Text"/>
    <w:basedOn w:val="a0"/>
    <w:link w:val="af"/>
    <w:rsid w:val="00A2325F"/>
    <w:pPr>
      <w:suppressAutoHyphens/>
      <w:spacing w:after="0" w:line="240" w:lineRule="auto"/>
    </w:pPr>
    <w:rPr>
      <w:rFonts w:ascii="Times New Roman" w:eastAsia="Times New Roman" w:hAnsi="Times New Roman"/>
      <w:sz w:val="24"/>
      <w:szCs w:val="20"/>
      <w:lang w:eastAsia="ar-SA"/>
    </w:rPr>
  </w:style>
  <w:style w:type="character" w:customStyle="1" w:styleId="af">
    <w:name w:val="Основной текст Знак"/>
    <w:link w:val="ae"/>
    <w:rsid w:val="00A2325F"/>
    <w:rPr>
      <w:rFonts w:ascii="Times New Roman" w:eastAsia="Times New Roman" w:hAnsi="Times New Roman"/>
      <w:sz w:val="24"/>
      <w:lang w:eastAsia="ar-SA"/>
    </w:rPr>
  </w:style>
  <w:style w:type="character" w:customStyle="1" w:styleId="20">
    <w:name w:val="Заголовок 2 Знак"/>
    <w:basedOn w:val="a1"/>
    <w:link w:val="2"/>
    <w:uiPriority w:val="9"/>
    <w:rsid w:val="00A562B4"/>
    <w:rPr>
      <w:rFonts w:ascii="Times New Roman" w:eastAsia="Times New Roman" w:hAnsi="Times New Roman"/>
      <w:b/>
      <w:bCs/>
      <w:sz w:val="36"/>
      <w:szCs w:val="36"/>
    </w:rPr>
  </w:style>
  <w:style w:type="paragraph" w:customStyle="1" w:styleId="formattext">
    <w:name w:val="formattext"/>
    <w:basedOn w:val="a0"/>
    <w:rsid w:val="00A562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0F40B3"/>
    <w:rPr>
      <w:rFonts w:ascii="Cambria" w:eastAsia="Times New Roman" w:hAnsi="Cambria" w:cs="Times New Roman"/>
      <w:b/>
      <w:bCs/>
      <w:kern w:val="32"/>
      <w:sz w:val="32"/>
      <w:szCs w:val="32"/>
      <w:lang w:eastAsia="en-US"/>
    </w:rPr>
  </w:style>
  <w:style w:type="character" w:customStyle="1" w:styleId="af0">
    <w:name w:val="Основной текст_"/>
    <w:basedOn w:val="a1"/>
    <w:link w:val="11"/>
    <w:rsid w:val="00A229E0"/>
    <w:rPr>
      <w:rFonts w:ascii="Times New Roman" w:eastAsia="Times New Roman" w:hAnsi="Times New Roman"/>
      <w:sz w:val="26"/>
      <w:szCs w:val="26"/>
      <w:shd w:val="clear" w:color="auto" w:fill="FFFFFF"/>
    </w:rPr>
  </w:style>
  <w:style w:type="paragraph" w:customStyle="1" w:styleId="11">
    <w:name w:val="Основной текст1"/>
    <w:basedOn w:val="a0"/>
    <w:link w:val="af0"/>
    <w:rsid w:val="00A229E0"/>
    <w:pPr>
      <w:widowControl w:val="0"/>
      <w:shd w:val="clear" w:color="auto" w:fill="FFFFFF"/>
      <w:spacing w:before="60" w:after="420" w:line="0" w:lineRule="atLeast"/>
    </w:pPr>
    <w:rPr>
      <w:rFonts w:ascii="Times New Roman" w:eastAsia="Times New Roman" w:hAnsi="Times New Roman"/>
      <w:sz w:val="26"/>
      <w:szCs w:val="26"/>
      <w:lang w:eastAsia="ru-RU"/>
    </w:rPr>
  </w:style>
  <w:style w:type="paragraph" w:customStyle="1" w:styleId="headertext">
    <w:name w:val="headertext"/>
    <w:basedOn w:val="a0"/>
    <w:rsid w:val="00A229E0"/>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uiPriority w:val="99"/>
    <w:unhideWhenUsed/>
    <w:rsid w:val="00DF35E6"/>
    <w:pPr>
      <w:numPr>
        <w:numId w:val="5"/>
      </w:numPr>
      <w:contextualSpacing/>
    </w:pPr>
  </w:style>
  <w:style w:type="paragraph" w:customStyle="1" w:styleId="21">
    <w:name w:val="Знак Знак Знак Знак Знак Знак2 Знак"/>
    <w:basedOn w:val="a0"/>
    <w:rsid w:val="00A97FC6"/>
    <w:pPr>
      <w:spacing w:after="160" w:line="240" w:lineRule="exact"/>
    </w:pPr>
    <w:rPr>
      <w:rFonts w:ascii="Verdana" w:eastAsia="Times New Roman" w:hAnsi="Verdana"/>
      <w:sz w:val="20"/>
      <w:szCs w:val="20"/>
      <w:lang w:val="en-US"/>
    </w:rPr>
  </w:style>
  <w:style w:type="character" w:styleId="af1">
    <w:name w:val="annotation reference"/>
    <w:basedOn w:val="a1"/>
    <w:uiPriority w:val="99"/>
    <w:semiHidden/>
    <w:unhideWhenUsed/>
    <w:rsid w:val="00DD689A"/>
    <w:rPr>
      <w:sz w:val="16"/>
      <w:szCs w:val="16"/>
    </w:rPr>
  </w:style>
  <w:style w:type="paragraph" w:styleId="af2">
    <w:name w:val="annotation text"/>
    <w:basedOn w:val="a0"/>
    <w:link w:val="af3"/>
    <w:uiPriority w:val="99"/>
    <w:semiHidden/>
    <w:unhideWhenUsed/>
    <w:rsid w:val="00DD689A"/>
    <w:pPr>
      <w:spacing w:line="240" w:lineRule="auto"/>
    </w:pPr>
    <w:rPr>
      <w:sz w:val="20"/>
      <w:szCs w:val="20"/>
    </w:rPr>
  </w:style>
  <w:style w:type="character" w:customStyle="1" w:styleId="af3">
    <w:name w:val="Текст примечания Знак"/>
    <w:basedOn w:val="a1"/>
    <w:link w:val="af2"/>
    <w:uiPriority w:val="99"/>
    <w:semiHidden/>
    <w:rsid w:val="00DD689A"/>
    <w:rPr>
      <w:lang w:eastAsia="en-US"/>
    </w:rPr>
  </w:style>
  <w:style w:type="paragraph" w:styleId="af4">
    <w:name w:val="annotation subject"/>
    <w:basedOn w:val="af2"/>
    <w:next w:val="af2"/>
    <w:link w:val="af5"/>
    <w:uiPriority w:val="99"/>
    <w:semiHidden/>
    <w:unhideWhenUsed/>
    <w:rsid w:val="00DD689A"/>
    <w:rPr>
      <w:b/>
      <w:bCs/>
    </w:rPr>
  </w:style>
  <w:style w:type="character" w:customStyle="1" w:styleId="af5">
    <w:name w:val="Тема примечания Знак"/>
    <w:basedOn w:val="af3"/>
    <w:link w:val="af4"/>
    <w:uiPriority w:val="99"/>
    <w:semiHidden/>
    <w:rsid w:val="00DD689A"/>
    <w:rPr>
      <w:b/>
      <w:bCs/>
      <w:lang w:eastAsia="en-US"/>
    </w:rPr>
  </w:style>
  <w:style w:type="paragraph" w:customStyle="1" w:styleId="ConsPlusNormal">
    <w:name w:val="ConsPlusNormal"/>
    <w:rsid w:val="00A6283D"/>
    <w:pPr>
      <w:widowControl w:val="0"/>
      <w:autoSpaceDE w:val="0"/>
      <w:autoSpaceDN w:val="0"/>
      <w:adjustRightInd w:val="0"/>
    </w:pPr>
    <w:rPr>
      <w:rFonts w:ascii="Times New Roman" w:eastAsiaTheme="minorEastAsia" w:hAnsi="Times New Roman"/>
      <w:sz w:val="24"/>
      <w:szCs w:val="24"/>
    </w:rPr>
  </w:style>
  <w:style w:type="character" w:styleId="af6">
    <w:name w:val="Placeholder Text"/>
    <w:basedOn w:val="a1"/>
    <w:uiPriority w:val="99"/>
    <w:semiHidden/>
    <w:rsid w:val="003930D8"/>
    <w:rPr>
      <w:color w:val="808080"/>
    </w:rPr>
  </w:style>
  <w:style w:type="character" w:customStyle="1" w:styleId="22">
    <w:name w:val="Основной текст (2)_"/>
    <w:basedOn w:val="a1"/>
    <w:link w:val="23"/>
    <w:rsid w:val="00C7775A"/>
    <w:rPr>
      <w:rFonts w:ascii="Times New Roman" w:eastAsia="Times New Roman" w:hAnsi="Times New Roman"/>
      <w:sz w:val="18"/>
      <w:szCs w:val="18"/>
    </w:rPr>
  </w:style>
  <w:style w:type="character" w:customStyle="1" w:styleId="3">
    <w:name w:val="Основной текст (3)_"/>
    <w:basedOn w:val="a1"/>
    <w:link w:val="30"/>
    <w:rsid w:val="00C7775A"/>
    <w:rPr>
      <w:rFonts w:ascii="Times New Roman" w:eastAsia="Times New Roman" w:hAnsi="Times New Roman"/>
      <w:sz w:val="15"/>
      <w:szCs w:val="15"/>
    </w:rPr>
  </w:style>
  <w:style w:type="paragraph" w:customStyle="1" w:styleId="23">
    <w:name w:val="Основной текст (2)"/>
    <w:basedOn w:val="a0"/>
    <w:link w:val="22"/>
    <w:rsid w:val="00C7775A"/>
    <w:pPr>
      <w:widowControl w:val="0"/>
      <w:spacing w:after="0" w:line="190" w:lineRule="auto"/>
      <w:ind w:left="1180"/>
    </w:pPr>
    <w:rPr>
      <w:rFonts w:ascii="Times New Roman" w:eastAsia="Times New Roman" w:hAnsi="Times New Roman"/>
      <w:sz w:val="18"/>
      <w:szCs w:val="18"/>
      <w:lang w:eastAsia="ru-RU"/>
    </w:rPr>
  </w:style>
  <w:style w:type="paragraph" w:customStyle="1" w:styleId="30">
    <w:name w:val="Основной текст (3)"/>
    <w:basedOn w:val="a0"/>
    <w:link w:val="3"/>
    <w:rsid w:val="00C7775A"/>
    <w:pPr>
      <w:widowControl w:val="0"/>
      <w:spacing w:after="120" w:line="240" w:lineRule="auto"/>
      <w:ind w:left="2200"/>
    </w:pPr>
    <w:rPr>
      <w:rFonts w:ascii="Times New Roman" w:eastAsia="Times New Roman" w:hAnsi="Times New Roman"/>
      <w:sz w:val="15"/>
      <w:szCs w:val="15"/>
      <w:lang w:eastAsia="ru-RU"/>
    </w:rPr>
  </w:style>
  <w:style w:type="character" w:customStyle="1" w:styleId="5">
    <w:name w:val="Основной текст (5)_"/>
    <w:basedOn w:val="a1"/>
    <w:link w:val="50"/>
    <w:rsid w:val="00731080"/>
    <w:rPr>
      <w:rFonts w:ascii="Arial" w:eastAsia="Arial" w:hAnsi="Arial" w:cs="Arial"/>
      <w:sz w:val="15"/>
      <w:szCs w:val="15"/>
    </w:rPr>
  </w:style>
  <w:style w:type="paragraph" w:customStyle="1" w:styleId="50">
    <w:name w:val="Основной текст (5)"/>
    <w:basedOn w:val="a0"/>
    <w:link w:val="5"/>
    <w:rsid w:val="00731080"/>
    <w:pPr>
      <w:widowControl w:val="0"/>
      <w:spacing w:after="0" w:line="240" w:lineRule="auto"/>
      <w:ind w:right="200"/>
      <w:jc w:val="right"/>
    </w:pPr>
    <w:rPr>
      <w:rFonts w:ascii="Arial" w:eastAsia="Arial" w:hAnsi="Arial" w:cs="Arial"/>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246">
      <w:bodyDiv w:val="1"/>
      <w:marLeft w:val="0"/>
      <w:marRight w:val="0"/>
      <w:marTop w:val="0"/>
      <w:marBottom w:val="0"/>
      <w:divBdr>
        <w:top w:val="none" w:sz="0" w:space="0" w:color="auto"/>
        <w:left w:val="none" w:sz="0" w:space="0" w:color="auto"/>
        <w:bottom w:val="none" w:sz="0" w:space="0" w:color="auto"/>
        <w:right w:val="none" w:sz="0" w:space="0" w:color="auto"/>
      </w:divBdr>
      <w:divsChild>
        <w:div w:id="1609774204">
          <w:marLeft w:val="0"/>
          <w:marRight w:val="0"/>
          <w:marTop w:val="0"/>
          <w:marBottom w:val="0"/>
          <w:divBdr>
            <w:top w:val="none" w:sz="0" w:space="0" w:color="auto"/>
            <w:left w:val="none" w:sz="0" w:space="0" w:color="auto"/>
            <w:bottom w:val="none" w:sz="0" w:space="0" w:color="auto"/>
            <w:right w:val="none" w:sz="0" w:space="0" w:color="auto"/>
          </w:divBdr>
        </w:div>
      </w:divsChild>
    </w:div>
    <w:div w:id="27339267">
      <w:bodyDiv w:val="1"/>
      <w:marLeft w:val="0"/>
      <w:marRight w:val="0"/>
      <w:marTop w:val="0"/>
      <w:marBottom w:val="0"/>
      <w:divBdr>
        <w:top w:val="none" w:sz="0" w:space="0" w:color="auto"/>
        <w:left w:val="none" w:sz="0" w:space="0" w:color="auto"/>
        <w:bottom w:val="none" w:sz="0" w:space="0" w:color="auto"/>
        <w:right w:val="none" w:sz="0" w:space="0" w:color="auto"/>
      </w:divBdr>
    </w:div>
    <w:div w:id="38017192">
      <w:bodyDiv w:val="1"/>
      <w:marLeft w:val="0"/>
      <w:marRight w:val="0"/>
      <w:marTop w:val="0"/>
      <w:marBottom w:val="0"/>
      <w:divBdr>
        <w:top w:val="none" w:sz="0" w:space="0" w:color="auto"/>
        <w:left w:val="none" w:sz="0" w:space="0" w:color="auto"/>
        <w:bottom w:val="none" w:sz="0" w:space="0" w:color="auto"/>
        <w:right w:val="none" w:sz="0" w:space="0" w:color="auto"/>
      </w:divBdr>
    </w:div>
    <w:div w:id="59600196">
      <w:bodyDiv w:val="1"/>
      <w:marLeft w:val="0"/>
      <w:marRight w:val="0"/>
      <w:marTop w:val="0"/>
      <w:marBottom w:val="0"/>
      <w:divBdr>
        <w:top w:val="none" w:sz="0" w:space="0" w:color="auto"/>
        <w:left w:val="none" w:sz="0" w:space="0" w:color="auto"/>
        <w:bottom w:val="none" w:sz="0" w:space="0" w:color="auto"/>
        <w:right w:val="none" w:sz="0" w:space="0" w:color="auto"/>
      </w:divBdr>
    </w:div>
    <w:div w:id="64911880">
      <w:bodyDiv w:val="1"/>
      <w:marLeft w:val="0"/>
      <w:marRight w:val="0"/>
      <w:marTop w:val="0"/>
      <w:marBottom w:val="0"/>
      <w:divBdr>
        <w:top w:val="none" w:sz="0" w:space="0" w:color="auto"/>
        <w:left w:val="none" w:sz="0" w:space="0" w:color="auto"/>
        <w:bottom w:val="none" w:sz="0" w:space="0" w:color="auto"/>
        <w:right w:val="none" w:sz="0" w:space="0" w:color="auto"/>
      </w:divBdr>
    </w:div>
    <w:div w:id="65346054">
      <w:bodyDiv w:val="1"/>
      <w:marLeft w:val="0"/>
      <w:marRight w:val="0"/>
      <w:marTop w:val="0"/>
      <w:marBottom w:val="0"/>
      <w:divBdr>
        <w:top w:val="none" w:sz="0" w:space="0" w:color="auto"/>
        <w:left w:val="none" w:sz="0" w:space="0" w:color="auto"/>
        <w:bottom w:val="none" w:sz="0" w:space="0" w:color="auto"/>
        <w:right w:val="none" w:sz="0" w:space="0" w:color="auto"/>
      </w:divBdr>
    </w:div>
    <w:div w:id="93601502">
      <w:bodyDiv w:val="1"/>
      <w:marLeft w:val="0"/>
      <w:marRight w:val="0"/>
      <w:marTop w:val="0"/>
      <w:marBottom w:val="0"/>
      <w:divBdr>
        <w:top w:val="none" w:sz="0" w:space="0" w:color="auto"/>
        <w:left w:val="none" w:sz="0" w:space="0" w:color="auto"/>
        <w:bottom w:val="none" w:sz="0" w:space="0" w:color="auto"/>
        <w:right w:val="none" w:sz="0" w:space="0" w:color="auto"/>
      </w:divBdr>
    </w:div>
    <w:div w:id="171456008">
      <w:bodyDiv w:val="1"/>
      <w:marLeft w:val="0"/>
      <w:marRight w:val="0"/>
      <w:marTop w:val="0"/>
      <w:marBottom w:val="0"/>
      <w:divBdr>
        <w:top w:val="none" w:sz="0" w:space="0" w:color="auto"/>
        <w:left w:val="none" w:sz="0" w:space="0" w:color="auto"/>
        <w:bottom w:val="none" w:sz="0" w:space="0" w:color="auto"/>
        <w:right w:val="none" w:sz="0" w:space="0" w:color="auto"/>
      </w:divBdr>
    </w:div>
    <w:div w:id="184447763">
      <w:bodyDiv w:val="1"/>
      <w:marLeft w:val="0"/>
      <w:marRight w:val="0"/>
      <w:marTop w:val="0"/>
      <w:marBottom w:val="0"/>
      <w:divBdr>
        <w:top w:val="none" w:sz="0" w:space="0" w:color="auto"/>
        <w:left w:val="none" w:sz="0" w:space="0" w:color="auto"/>
        <w:bottom w:val="none" w:sz="0" w:space="0" w:color="auto"/>
        <w:right w:val="none" w:sz="0" w:space="0" w:color="auto"/>
      </w:divBdr>
    </w:div>
    <w:div w:id="200292751">
      <w:bodyDiv w:val="1"/>
      <w:marLeft w:val="0"/>
      <w:marRight w:val="0"/>
      <w:marTop w:val="0"/>
      <w:marBottom w:val="0"/>
      <w:divBdr>
        <w:top w:val="none" w:sz="0" w:space="0" w:color="auto"/>
        <w:left w:val="none" w:sz="0" w:space="0" w:color="auto"/>
        <w:bottom w:val="none" w:sz="0" w:space="0" w:color="auto"/>
        <w:right w:val="none" w:sz="0" w:space="0" w:color="auto"/>
      </w:divBdr>
    </w:div>
    <w:div w:id="229736178">
      <w:bodyDiv w:val="1"/>
      <w:marLeft w:val="0"/>
      <w:marRight w:val="0"/>
      <w:marTop w:val="0"/>
      <w:marBottom w:val="0"/>
      <w:divBdr>
        <w:top w:val="none" w:sz="0" w:space="0" w:color="auto"/>
        <w:left w:val="none" w:sz="0" w:space="0" w:color="auto"/>
        <w:bottom w:val="none" w:sz="0" w:space="0" w:color="auto"/>
        <w:right w:val="none" w:sz="0" w:space="0" w:color="auto"/>
      </w:divBdr>
    </w:div>
    <w:div w:id="235672795">
      <w:bodyDiv w:val="1"/>
      <w:marLeft w:val="0"/>
      <w:marRight w:val="0"/>
      <w:marTop w:val="0"/>
      <w:marBottom w:val="0"/>
      <w:divBdr>
        <w:top w:val="none" w:sz="0" w:space="0" w:color="auto"/>
        <w:left w:val="none" w:sz="0" w:space="0" w:color="auto"/>
        <w:bottom w:val="none" w:sz="0" w:space="0" w:color="auto"/>
        <w:right w:val="none" w:sz="0" w:space="0" w:color="auto"/>
      </w:divBdr>
    </w:div>
    <w:div w:id="238294387">
      <w:bodyDiv w:val="1"/>
      <w:marLeft w:val="0"/>
      <w:marRight w:val="0"/>
      <w:marTop w:val="0"/>
      <w:marBottom w:val="0"/>
      <w:divBdr>
        <w:top w:val="none" w:sz="0" w:space="0" w:color="auto"/>
        <w:left w:val="none" w:sz="0" w:space="0" w:color="auto"/>
        <w:bottom w:val="none" w:sz="0" w:space="0" w:color="auto"/>
        <w:right w:val="none" w:sz="0" w:space="0" w:color="auto"/>
      </w:divBdr>
      <w:divsChild>
        <w:div w:id="488062457">
          <w:marLeft w:val="0"/>
          <w:marRight w:val="0"/>
          <w:marTop w:val="0"/>
          <w:marBottom w:val="0"/>
          <w:divBdr>
            <w:top w:val="none" w:sz="0" w:space="0" w:color="auto"/>
            <w:left w:val="none" w:sz="0" w:space="0" w:color="auto"/>
            <w:bottom w:val="none" w:sz="0" w:space="0" w:color="auto"/>
            <w:right w:val="none" w:sz="0" w:space="0" w:color="auto"/>
          </w:divBdr>
        </w:div>
      </w:divsChild>
    </w:div>
    <w:div w:id="259021996">
      <w:bodyDiv w:val="1"/>
      <w:marLeft w:val="0"/>
      <w:marRight w:val="0"/>
      <w:marTop w:val="0"/>
      <w:marBottom w:val="0"/>
      <w:divBdr>
        <w:top w:val="none" w:sz="0" w:space="0" w:color="auto"/>
        <w:left w:val="none" w:sz="0" w:space="0" w:color="auto"/>
        <w:bottom w:val="none" w:sz="0" w:space="0" w:color="auto"/>
        <w:right w:val="none" w:sz="0" w:space="0" w:color="auto"/>
      </w:divBdr>
    </w:div>
    <w:div w:id="275060528">
      <w:bodyDiv w:val="1"/>
      <w:marLeft w:val="0"/>
      <w:marRight w:val="0"/>
      <w:marTop w:val="0"/>
      <w:marBottom w:val="0"/>
      <w:divBdr>
        <w:top w:val="none" w:sz="0" w:space="0" w:color="auto"/>
        <w:left w:val="none" w:sz="0" w:space="0" w:color="auto"/>
        <w:bottom w:val="none" w:sz="0" w:space="0" w:color="auto"/>
        <w:right w:val="none" w:sz="0" w:space="0" w:color="auto"/>
      </w:divBdr>
    </w:div>
    <w:div w:id="300036580">
      <w:bodyDiv w:val="1"/>
      <w:marLeft w:val="0"/>
      <w:marRight w:val="0"/>
      <w:marTop w:val="0"/>
      <w:marBottom w:val="0"/>
      <w:divBdr>
        <w:top w:val="none" w:sz="0" w:space="0" w:color="auto"/>
        <w:left w:val="none" w:sz="0" w:space="0" w:color="auto"/>
        <w:bottom w:val="none" w:sz="0" w:space="0" w:color="auto"/>
        <w:right w:val="none" w:sz="0" w:space="0" w:color="auto"/>
      </w:divBdr>
    </w:div>
    <w:div w:id="308363075">
      <w:bodyDiv w:val="1"/>
      <w:marLeft w:val="0"/>
      <w:marRight w:val="0"/>
      <w:marTop w:val="0"/>
      <w:marBottom w:val="0"/>
      <w:divBdr>
        <w:top w:val="none" w:sz="0" w:space="0" w:color="auto"/>
        <w:left w:val="none" w:sz="0" w:space="0" w:color="auto"/>
        <w:bottom w:val="none" w:sz="0" w:space="0" w:color="auto"/>
        <w:right w:val="none" w:sz="0" w:space="0" w:color="auto"/>
      </w:divBdr>
    </w:div>
    <w:div w:id="321852657">
      <w:bodyDiv w:val="1"/>
      <w:marLeft w:val="0"/>
      <w:marRight w:val="0"/>
      <w:marTop w:val="0"/>
      <w:marBottom w:val="0"/>
      <w:divBdr>
        <w:top w:val="none" w:sz="0" w:space="0" w:color="auto"/>
        <w:left w:val="none" w:sz="0" w:space="0" w:color="auto"/>
        <w:bottom w:val="none" w:sz="0" w:space="0" w:color="auto"/>
        <w:right w:val="none" w:sz="0" w:space="0" w:color="auto"/>
      </w:divBdr>
    </w:div>
    <w:div w:id="329064349">
      <w:bodyDiv w:val="1"/>
      <w:marLeft w:val="0"/>
      <w:marRight w:val="0"/>
      <w:marTop w:val="0"/>
      <w:marBottom w:val="0"/>
      <w:divBdr>
        <w:top w:val="none" w:sz="0" w:space="0" w:color="auto"/>
        <w:left w:val="none" w:sz="0" w:space="0" w:color="auto"/>
        <w:bottom w:val="none" w:sz="0" w:space="0" w:color="auto"/>
        <w:right w:val="none" w:sz="0" w:space="0" w:color="auto"/>
      </w:divBdr>
    </w:div>
    <w:div w:id="331420791">
      <w:bodyDiv w:val="1"/>
      <w:marLeft w:val="0"/>
      <w:marRight w:val="0"/>
      <w:marTop w:val="0"/>
      <w:marBottom w:val="0"/>
      <w:divBdr>
        <w:top w:val="none" w:sz="0" w:space="0" w:color="auto"/>
        <w:left w:val="none" w:sz="0" w:space="0" w:color="auto"/>
        <w:bottom w:val="none" w:sz="0" w:space="0" w:color="auto"/>
        <w:right w:val="none" w:sz="0" w:space="0" w:color="auto"/>
      </w:divBdr>
    </w:div>
    <w:div w:id="410465186">
      <w:bodyDiv w:val="1"/>
      <w:marLeft w:val="0"/>
      <w:marRight w:val="0"/>
      <w:marTop w:val="0"/>
      <w:marBottom w:val="0"/>
      <w:divBdr>
        <w:top w:val="none" w:sz="0" w:space="0" w:color="auto"/>
        <w:left w:val="none" w:sz="0" w:space="0" w:color="auto"/>
        <w:bottom w:val="none" w:sz="0" w:space="0" w:color="auto"/>
        <w:right w:val="none" w:sz="0" w:space="0" w:color="auto"/>
      </w:divBdr>
    </w:div>
    <w:div w:id="412091638">
      <w:bodyDiv w:val="1"/>
      <w:marLeft w:val="0"/>
      <w:marRight w:val="0"/>
      <w:marTop w:val="0"/>
      <w:marBottom w:val="0"/>
      <w:divBdr>
        <w:top w:val="none" w:sz="0" w:space="0" w:color="auto"/>
        <w:left w:val="none" w:sz="0" w:space="0" w:color="auto"/>
        <w:bottom w:val="none" w:sz="0" w:space="0" w:color="auto"/>
        <w:right w:val="none" w:sz="0" w:space="0" w:color="auto"/>
      </w:divBdr>
    </w:div>
    <w:div w:id="443228159">
      <w:bodyDiv w:val="1"/>
      <w:marLeft w:val="0"/>
      <w:marRight w:val="0"/>
      <w:marTop w:val="0"/>
      <w:marBottom w:val="0"/>
      <w:divBdr>
        <w:top w:val="none" w:sz="0" w:space="0" w:color="auto"/>
        <w:left w:val="none" w:sz="0" w:space="0" w:color="auto"/>
        <w:bottom w:val="none" w:sz="0" w:space="0" w:color="auto"/>
        <w:right w:val="none" w:sz="0" w:space="0" w:color="auto"/>
      </w:divBdr>
    </w:div>
    <w:div w:id="459343208">
      <w:bodyDiv w:val="1"/>
      <w:marLeft w:val="0"/>
      <w:marRight w:val="0"/>
      <w:marTop w:val="0"/>
      <w:marBottom w:val="0"/>
      <w:divBdr>
        <w:top w:val="none" w:sz="0" w:space="0" w:color="auto"/>
        <w:left w:val="none" w:sz="0" w:space="0" w:color="auto"/>
        <w:bottom w:val="none" w:sz="0" w:space="0" w:color="auto"/>
        <w:right w:val="none" w:sz="0" w:space="0" w:color="auto"/>
      </w:divBdr>
    </w:div>
    <w:div w:id="462777218">
      <w:bodyDiv w:val="1"/>
      <w:marLeft w:val="0"/>
      <w:marRight w:val="0"/>
      <w:marTop w:val="0"/>
      <w:marBottom w:val="0"/>
      <w:divBdr>
        <w:top w:val="none" w:sz="0" w:space="0" w:color="auto"/>
        <w:left w:val="none" w:sz="0" w:space="0" w:color="auto"/>
        <w:bottom w:val="none" w:sz="0" w:space="0" w:color="auto"/>
        <w:right w:val="none" w:sz="0" w:space="0" w:color="auto"/>
      </w:divBdr>
    </w:div>
    <w:div w:id="516966285">
      <w:bodyDiv w:val="1"/>
      <w:marLeft w:val="0"/>
      <w:marRight w:val="0"/>
      <w:marTop w:val="0"/>
      <w:marBottom w:val="0"/>
      <w:divBdr>
        <w:top w:val="none" w:sz="0" w:space="0" w:color="auto"/>
        <w:left w:val="none" w:sz="0" w:space="0" w:color="auto"/>
        <w:bottom w:val="none" w:sz="0" w:space="0" w:color="auto"/>
        <w:right w:val="none" w:sz="0" w:space="0" w:color="auto"/>
      </w:divBdr>
      <w:divsChild>
        <w:div w:id="1027409547">
          <w:marLeft w:val="0"/>
          <w:marRight w:val="0"/>
          <w:marTop w:val="0"/>
          <w:marBottom w:val="0"/>
          <w:divBdr>
            <w:top w:val="none" w:sz="0" w:space="0" w:color="auto"/>
            <w:left w:val="none" w:sz="0" w:space="0" w:color="auto"/>
            <w:bottom w:val="none" w:sz="0" w:space="0" w:color="auto"/>
            <w:right w:val="none" w:sz="0" w:space="0" w:color="auto"/>
          </w:divBdr>
        </w:div>
      </w:divsChild>
    </w:div>
    <w:div w:id="533924647">
      <w:bodyDiv w:val="1"/>
      <w:marLeft w:val="0"/>
      <w:marRight w:val="0"/>
      <w:marTop w:val="0"/>
      <w:marBottom w:val="0"/>
      <w:divBdr>
        <w:top w:val="none" w:sz="0" w:space="0" w:color="auto"/>
        <w:left w:val="none" w:sz="0" w:space="0" w:color="auto"/>
        <w:bottom w:val="none" w:sz="0" w:space="0" w:color="auto"/>
        <w:right w:val="none" w:sz="0" w:space="0" w:color="auto"/>
      </w:divBdr>
    </w:div>
    <w:div w:id="622349062">
      <w:bodyDiv w:val="1"/>
      <w:marLeft w:val="0"/>
      <w:marRight w:val="0"/>
      <w:marTop w:val="0"/>
      <w:marBottom w:val="0"/>
      <w:divBdr>
        <w:top w:val="none" w:sz="0" w:space="0" w:color="auto"/>
        <w:left w:val="none" w:sz="0" w:space="0" w:color="auto"/>
        <w:bottom w:val="none" w:sz="0" w:space="0" w:color="auto"/>
        <w:right w:val="none" w:sz="0" w:space="0" w:color="auto"/>
      </w:divBdr>
    </w:div>
    <w:div w:id="635842367">
      <w:bodyDiv w:val="1"/>
      <w:marLeft w:val="0"/>
      <w:marRight w:val="0"/>
      <w:marTop w:val="0"/>
      <w:marBottom w:val="0"/>
      <w:divBdr>
        <w:top w:val="none" w:sz="0" w:space="0" w:color="auto"/>
        <w:left w:val="none" w:sz="0" w:space="0" w:color="auto"/>
        <w:bottom w:val="none" w:sz="0" w:space="0" w:color="auto"/>
        <w:right w:val="none" w:sz="0" w:space="0" w:color="auto"/>
      </w:divBdr>
    </w:div>
    <w:div w:id="641037594">
      <w:bodyDiv w:val="1"/>
      <w:marLeft w:val="0"/>
      <w:marRight w:val="0"/>
      <w:marTop w:val="0"/>
      <w:marBottom w:val="0"/>
      <w:divBdr>
        <w:top w:val="none" w:sz="0" w:space="0" w:color="auto"/>
        <w:left w:val="none" w:sz="0" w:space="0" w:color="auto"/>
        <w:bottom w:val="none" w:sz="0" w:space="0" w:color="auto"/>
        <w:right w:val="none" w:sz="0" w:space="0" w:color="auto"/>
      </w:divBdr>
    </w:div>
    <w:div w:id="676033766">
      <w:bodyDiv w:val="1"/>
      <w:marLeft w:val="0"/>
      <w:marRight w:val="0"/>
      <w:marTop w:val="0"/>
      <w:marBottom w:val="0"/>
      <w:divBdr>
        <w:top w:val="none" w:sz="0" w:space="0" w:color="auto"/>
        <w:left w:val="none" w:sz="0" w:space="0" w:color="auto"/>
        <w:bottom w:val="none" w:sz="0" w:space="0" w:color="auto"/>
        <w:right w:val="none" w:sz="0" w:space="0" w:color="auto"/>
      </w:divBdr>
    </w:div>
    <w:div w:id="691689250">
      <w:bodyDiv w:val="1"/>
      <w:marLeft w:val="0"/>
      <w:marRight w:val="0"/>
      <w:marTop w:val="0"/>
      <w:marBottom w:val="0"/>
      <w:divBdr>
        <w:top w:val="none" w:sz="0" w:space="0" w:color="auto"/>
        <w:left w:val="none" w:sz="0" w:space="0" w:color="auto"/>
        <w:bottom w:val="none" w:sz="0" w:space="0" w:color="auto"/>
        <w:right w:val="none" w:sz="0" w:space="0" w:color="auto"/>
      </w:divBdr>
    </w:div>
    <w:div w:id="711805259">
      <w:bodyDiv w:val="1"/>
      <w:marLeft w:val="0"/>
      <w:marRight w:val="0"/>
      <w:marTop w:val="0"/>
      <w:marBottom w:val="0"/>
      <w:divBdr>
        <w:top w:val="none" w:sz="0" w:space="0" w:color="auto"/>
        <w:left w:val="none" w:sz="0" w:space="0" w:color="auto"/>
        <w:bottom w:val="none" w:sz="0" w:space="0" w:color="auto"/>
        <w:right w:val="none" w:sz="0" w:space="0" w:color="auto"/>
      </w:divBdr>
      <w:divsChild>
        <w:div w:id="97338594">
          <w:marLeft w:val="0"/>
          <w:marRight w:val="0"/>
          <w:marTop w:val="0"/>
          <w:marBottom w:val="0"/>
          <w:divBdr>
            <w:top w:val="none" w:sz="0" w:space="0" w:color="auto"/>
            <w:left w:val="none" w:sz="0" w:space="0" w:color="auto"/>
            <w:bottom w:val="none" w:sz="0" w:space="0" w:color="auto"/>
            <w:right w:val="none" w:sz="0" w:space="0" w:color="auto"/>
          </w:divBdr>
        </w:div>
      </w:divsChild>
    </w:div>
    <w:div w:id="740759654">
      <w:bodyDiv w:val="1"/>
      <w:marLeft w:val="0"/>
      <w:marRight w:val="0"/>
      <w:marTop w:val="0"/>
      <w:marBottom w:val="0"/>
      <w:divBdr>
        <w:top w:val="none" w:sz="0" w:space="0" w:color="auto"/>
        <w:left w:val="none" w:sz="0" w:space="0" w:color="auto"/>
        <w:bottom w:val="none" w:sz="0" w:space="0" w:color="auto"/>
        <w:right w:val="none" w:sz="0" w:space="0" w:color="auto"/>
      </w:divBdr>
    </w:div>
    <w:div w:id="752244536">
      <w:bodyDiv w:val="1"/>
      <w:marLeft w:val="0"/>
      <w:marRight w:val="0"/>
      <w:marTop w:val="0"/>
      <w:marBottom w:val="0"/>
      <w:divBdr>
        <w:top w:val="none" w:sz="0" w:space="0" w:color="auto"/>
        <w:left w:val="none" w:sz="0" w:space="0" w:color="auto"/>
        <w:bottom w:val="none" w:sz="0" w:space="0" w:color="auto"/>
        <w:right w:val="none" w:sz="0" w:space="0" w:color="auto"/>
      </w:divBdr>
    </w:div>
    <w:div w:id="784544643">
      <w:bodyDiv w:val="1"/>
      <w:marLeft w:val="0"/>
      <w:marRight w:val="0"/>
      <w:marTop w:val="0"/>
      <w:marBottom w:val="0"/>
      <w:divBdr>
        <w:top w:val="none" w:sz="0" w:space="0" w:color="auto"/>
        <w:left w:val="none" w:sz="0" w:space="0" w:color="auto"/>
        <w:bottom w:val="none" w:sz="0" w:space="0" w:color="auto"/>
        <w:right w:val="none" w:sz="0" w:space="0" w:color="auto"/>
      </w:divBdr>
    </w:div>
    <w:div w:id="790051415">
      <w:bodyDiv w:val="1"/>
      <w:marLeft w:val="0"/>
      <w:marRight w:val="0"/>
      <w:marTop w:val="0"/>
      <w:marBottom w:val="0"/>
      <w:divBdr>
        <w:top w:val="none" w:sz="0" w:space="0" w:color="auto"/>
        <w:left w:val="none" w:sz="0" w:space="0" w:color="auto"/>
        <w:bottom w:val="none" w:sz="0" w:space="0" w:color="auto"/>
        <w:right w:val="none" w:sz="0" w:space="0" w:color="auto"/>
      </w:divBdr>
    </w:div>
    <w:div w:id="792480184">
      <w:bodyDiv w:val="1"/>
      <w:marLeft w:val="0"/>
      <w:marRight w:val="0"/>
      <w:marTop w:val="0"/>
      <w:marBottom w:val="0"/>
      <w:divBdr>
        <w:top w:val="none" w:sz="0" w:space="0" w:color="auto"/>
        <w:left w:val="none" w:sz="0" w:space="0" w:color="auto"/>
        <w:bottom w:val="none" w:sz="0" w:space="0" w:color="auto"/>
        <w:right w:val="none" w:sz="0" w:space="0" w:color="auto"/>
      </w:divBdr>
      <w:divsChild>
        <w:div w:id="598024596">
          <w:marLeft w:val="0"/>
          <w:marRight w:val="0"/>
          <w:marTop w:val="0"/>
          <w:marBottom w:val="0"/>
          <w:divBdr>
            <w:top w:val="none" w:sz="0" w:space="0" w:color="auto"/>
            <w:left w:val="none" w:sz="0" w:space="0" w:color="auto"/>
            <w:bottom w:val="none" w:sz="0" w:space="0" w:color="auto"/>
            <w:right w:val="none" w:sz="0" w:space="0" w:color="auto"/>
          </w:divBdr>
        </w:div>
      </w:divsChild>
    </w:div>
    <w:div w:id="811218916">
      <w:bodyDiv w:val="1"/>
      <w:marLeft w:val="0"/>
      <w:marRight w:val="0"/>
      <w:marTop w:val="0"/>
      <w:marBottom w:val="0"/>
      <w:divBdr>
        <w:top w:val="none" w:sz="0" w:space="0" w:color="auto"/>
        <w:left w:val="none" w:sz="0" w:space="0" w:color="auto"/>
        <w:bottom w:val="none" w:sz="0" w:space="0" w:color="auto"/>
        <w:right w:val="none" w:sz="0" w:space="0" w:color="auto"/>
      </w:divBdr>
    </w:div>
    <w:div w:id="831995062">
      <w:bodyDiv w:val="1"/>
      <w:marLeft w:val="0"/>
      <w:marRight w:val="0"/>
      <w:marTop w:val="0"/>
      <w:marBottom w:val="0"/>
      <w:divBdr>
        <w:top w:val="none" w:sz="0" w:space="0" w:color="auto"/>
        <w:left w:val="none" w:sz="0" w:space="0" w:color="auto"/>
        <w:bottom w:val="none" w:sz="0" w:space="0" w:color="auto"/>
        <w:right w:val="none" w:sz="0" w:space="0" w:color="auto"/>
      </w:divBdr>
    </w:div>
    <w:div w:id="887033978">
      <w:bodyDiv w:val="1"/>
      <w:marLeft w:val="0"/>
      <w:marRight w:val="0"/>
      <w:marTop w:val="0"/>
      <w:marBottom w:val="0"/>
      <w:divBdr>
        <w:top w:val="none" w:sz="0" w:space="0" w:color="auto"/>
        <w:left w:val="none" w:sz="0" w:space="0" w:color="auto"/>
        <w:bottom w:val="none" w:sz="0" w:space="0" w:color="auto"/>
        <w:right w:val="none" w:sz="0" w:space="0" w:color="auto"/>
      </w:divBdr>
    </w:div>
    <w:div w:id="897664947">
      <w:bodyDiv w:val="1"/>
      <w:marLeft w:val="0"/>
      <w:marRight w:val="0"/>
      <w:marTop w:val="0"/>
      <w:marBottom w:val="0"/>
      <w:divBdr>
        <w:top w:val="none" w:sz="0" w:space="0" w:color="auto"/>
        <w:left w:val="none" w:sz="0" w:space="0" w:color="auto"/>
        <w:bottom w:val="none" w:sz="0" w:space="0" w:color="auto"/>
        <w:right w:val="none" w:sz="0" w:space="0" w:color="auto"/>
      </w:divBdr>
    </w:div>
    <w:div w:id="974061911">
      <w:bodyDiv w:val="1"/>
      <w:marLeft w:val="0"/>
      <w:marRight w:val="0"/>
      <w:marTop w:val="0"/>
      <w:marBottom w:val="0"/>
      <w:divBdr>
        <w:top w:val="none" w:sz="0" w:space="0" w:color="auto"/>
        <w:left w:val="none" w:sz="0" w:space="0" w:color="auto"/>
        <w:bottom w:val="none" w:sz="0" w:space="0" w:color="auto"/>
        <w:right w:val="none" w:sz="0" w:space="0" w:color="auto"/>
      </w:divBdr>
    </w:div>
    <w:div w:id="994531609">
      <w:bodyDiv w:val="1"/>
      <w:marLeft w:val="0"/>
      <w:marRight w:val="0"/>
      <w:marTop w:val="0"/>
      <w:marBottom w:val="0"/>
      <w:divBdr>
        <w:top w:val="none" w:sz="0" w:space="0" w:color="auto"/>
        <w:left w:val="none" w:sz="0" w:space="0" w:color="auto"/>
        <w:bottom w:val="none" w:sz="0" w:space="0" w:color="auto"/>
        <w:right w:val="none" w:sz="0" w:space="0" w:color="auto"/>
      </w:divBdr>
    </w:div>
    <w:div w:id="1046219817">
      <w:bodyDiv w:val="1"/>
      <w:marLeft w:val="0"/>
      <w:marRight w:val="0"/>
      <w:marTop w:val="0"/>
      <w:marBottom w:val="0"/>
      <w:divBdr>
        <w:top w:val="none" w:sz="0" w:space="0" w:color="auto"/>
        <w:left w:val="none" w:sz="0" w:space="0" w:color="auto"/>
        <w:bottom w:val="none" w:sz="0" w:space="0" w:color="auto"/>
        <w:right w:val="none" w:sz="0" w:space="0" w:color="auto"/>
      </w:divBdr>
    </w:div>
    <w:div w:id="1075401219">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62241011">
      <w:bodyDiv w:val="1"/>
      <w:marLeft w:val="0"/>
      <w:marRight w:val="0"/>
      <w:marTop w:val="0"/>
      <w:marBottom w:val="0"/>
      <w:divBdr>
        <w:top w:val="none" w:sz="0" w:space="0" w:color="auto"/>
        <w:left w:val="none" w:sz="0" w:space="0" w:color="auto"/>
        <w:bottom w:val="none" w:sz="0" w:space="0" w:color="auto"/>
        <w:right w:val="none" w:sz="0" w:space="0" w:color="auto"/>
      </w:divBdr>
    </w:div>
    <w:div w:id="1164970953">
      <w:bodyDiv w:val="1"/>
      <w:marLeft w:val="0"/>
      <w:marRight w:val="0"/>
      <w:marTop w:val="0"/>
      <w:marBottom w:val="0"/>
      <w:divBdr>
        <w:top w:val="none" w:sz="0" w:space="0" w:color="auto"/>
        <w:left w:val="none" w:sz="0" w:space="0" w:color="auto"/>
        <w:bottom w:val="none" w:sz="0" w:space="0" w:color="auto"/>
        <w:right w:val="none" w:sz="0" w:space="0" w:color="auto"/>
      </w:divBdr>
    </w:div>
    <w:div w:id="1173646629">
      <w:bodyDiv w:val="1"/>
      <w:marLeft w:val="0"/>
      <w:marRight w:val="0"/>
      <w:marTop w:val="0"/>
      <w:marBottom w:val="0"/>
      <w:divBdr>
        <w:top w:val="none" w:sz="0" w:space="0" w:color="auto"/>
        <w:left w:val="none" w:sz="0" w:space="0" w:color="auto"/>
        <w:bottom w:val="none" w:sz="0" w:space="0" w:color="auto"/>
        <w:right w:val="none" w:sz="0" w:space="0" w:color="auto"/>
      </w:divBdr>
    </w:div>
    <w:div w:id="1286620851">
      <w:bodyDiv w:val="1"/>
      <w:marLeft w:val="0"/>
      <w:marRight w:val="0"/>
      <w:marTop w:val="0"/>
      <w:marBottom w:val="0"/>
      <w:divBdr>
        <w:top w:val="none" w:sz="0" w:space="0" w:color="auto"/>
        <w:left w:val="none" w:sz="0" w:space="0" w:color="auto"/>
        <w:bottom w:val="none" w:sz="0" w:space="0" w:color="auto"/>
        <w:right w:val="none" w:sz="0" w:space="0" w:color="auto"/>
      </w:divBdr>
    </w:div>
    <w:div w:id="1375696464">
      <w:bodyDiv w:val="1"/>
      <w:marLeft w:val="0"/>
      <w:marRight w:val="0"/>
      <w:marTop w:val="0"/>
      <w:marBottom w:val="0"/>
      <w:divBdr>
        <w:top w:val="none" w:sz="0" w:space="0" w:color="auto"/>
        <w:left w:val="none" w:sz="0" w:space="0" w:color="auto"/>
        <w:bottom w:val="none" w:sz="0" w:space="0" w:color="auto"/>
        <w:right w:val="none" w:sz="0" w:space="0" w:color="auto"/>
      </w:divBdr>
    </w:div>
    <w:div w:id="1391080477">
      <w:bodyDiv w:val="1"/>
      <w:marLeft w:val="0"/>
      <w:marRight w:val="0"/>
      <w:marTop w:val="0"/>
      <w:marBottom w:val="0"/>
      <w:divBdr>
        <w:top w:val="none" w:sz="0" w:space="0" w:color="auto"/>
        <w:left w:val="none" w:sz="0" w:space="0" w:color="auto"/>
        <w:bottom w:val="none" w:sz="0" w:space="0" w:color="auto"/>
        <w:right w:val="none" w:sz="0" w:space="0" w:color="auto"/>
      </w:divBdr>
    </w:div>
    <w:div w:id="1392968305">
      <w:bodyDiv w:val="1"/>
      <w:marLeft w:val="0"/>
      <w:marRight w:val="0"/>
      <w:marTop w:val="0"/>
      <w:marBottom w:val="0"/>
      <w:divBdr>
        <w:top w:val="none" w:sz="0" w:space="0" w:color="auto"/>
        <w:left w:val="none" w:sz="0" w:space="0" w:color="auto"/>
        <w:bottom w:val="none" w:sz="0" w:space="0" w:color="auto"/>
        <w:right w:val="none" w:sz="0" w:space="0" w:color="auto"/>
      </w:divBdr>
    </w:div>
    <w:div w:id="1477456840">
      <w:bodyDiv w:val="1"/>
      <w:marLeft w:val="0"/>
      <w:marRight w:val="0"/>
      <w:marTop w:val="0"/>
      <w:marBottom w:val="0"/>
      <w:divBdr>
        <w:top w:val="none" w:sz="0" w:space="0" w:color="auto"/>
        <w:left w:val="none" w:sz="0" w:space="0" w:color="auto"/>
        <w:bottom w:val="none" w:sz="0" w:space="0" w:color="auto"/>
        <w:right w:val="none" w:sz="0" w:space="0" w:color="auto"/>
      </w:divBdr>
    </w:div>
    <w:div w:id="1507288422">
      <w:bodyDiv w:val="1"/>
      <w:marLeft w:val="0"/>
      <w:marRight w:val="0"/>
      <w:marTop w:val="0"/>
      <w:marBottom w:val="0"/>
      <w:divBdr>
        <w:top w:val="none" w:sz="0" w:space="0" w:color="auto"/>
        <w:left w:val="none" w:sz="0" w:space="0" w:color="auto"/>
        <w:bottom w:val="none" w:sz="0" w:space="0" w:color="auto"/>
        <w:right w:val="none" w:sz="0" w:space="0" w:color="auto"/>
      </w:divBdr>
    </w:div>
    <w:div w:id="1516072350">
      <w:bodyDiv w:val="1"/>
      <w:marLeft w:val="0"/>
      <w:marRight w:val="0"/>
      <w:marTop w:val="0"/>
      <w:marBottom w:val="0"/>
      <w:divBdr>
        <w:top w:val="none" w:sz="0" w:space="0" w:color="auto"/>
        <w:left w:val="none" w:sz="0" w:space="0" w:color="auto"/>
        <w:bottom w:val="none" w:sz="0" w:space="0" w:color="auto"/>
        <w:right w:val="none" w:sz="0" w:space="0" w:color="auto"/>
      </w:divBdr>
      <w:divsChild>
        <w:div w:id="1561866372">
          <w:marLeft w:val="0"/>
          <w:marRight w:val="0"/>
          <w:marTop w:val="0"/>
          <w:marBottom w:val="0"/>
          <w:divBdr>
            <w:top w:val="none" w:sz="0" w:space="0" w:color="auto"/>
            <w:left w:val="none" w:sz="0" w:space="0" w:color="auto"/>
            <w:bottom w:val="none" w:sz="0" w:space="0" w:color="auto"/>
            <w:right w:val="none" w:sz="0" w:space="0" w:color="auto"/>
          </w:divBdr>
        </w:div>
      </w:divsChild>
    </w:div>
    <w:div w:id="1554005847">
      <w:bodyDiv w:val="1"/>
      <w:marLeft w:val="0"/>
      <w:marRight w:val="0"/>
      <w:marTop w:val="0"/>
      <w:marBottom w:val="0"/>
      <w:divBdr>
        <w:top w:val="none" w:sz="0" w:space="0" w:color="auto"/>
        <w:left w:val="none" w:sz="0" w:space="0" w:color="auto"/>
        <w:bottom w:val="none" w:sz="0" w:space="0" w:color="auto"/>
        <w:right w:val="none" w:sz="0" w:space="0" w:color="auto"/>
      </w:divBdr>
    </w:div>
    <w:div w:id="1648507195">
      <w:bodyDiv w:val="1"/>
      <w:marLeft w:val="0"/>
      <w:marRight w:val="0"/>
      <w:marTop w:val="0"/>
      <w:marBottom w:val="0"/>
      <w:divBdr>
        <w:top w:val="none" w:sz="0" w:space="0" w:color="auto"/>
        <w:left w:val="none" w:sz="0" w:space="0" w:color="auto"/>
        <w:bottom w:val="none" w:sz="0" w:space="0" w:color="auto"/>
        <w:right w:val="none" w:sz="0" w:space="0" w:color="auto"/>
      </w:divBdr>
    </w:div>
    <w:div w:id="1695643601">
      <w:bodyDiv w:val="1"/>
      <w:marLeft w:val="0"/>
      <w:marRight w:val="0"/>
      <w:marTop w:val="0"/>
      <w:marBottom w:val="0"/>
      <w:divBdr>
        <w:top w:val="none" w:sz="0" w:space="0" w:color="auto"/>
        <w:left w:val="none" w:sz="0" w:space="0" w:color="auto"/>
        <w:bottom w:val="none" w:sz="0" w:space="0" w:color="auto"/>
        <w:right w:val="none" w:sz="0" w:space="0" w:color="auto"/>
      </w:divBdr>
    </w:div>
    <w:div w:id="1703432955">
      <w:bodyDiv w:val="1"/>
      <w:marLeft w:val="0"/>
      <w:marRight w:val="0"/>
      <w:marTop w:val="0"/>
      <w:marBottom w:val="0"/>
      <w:divBdr>
        <w:top w:val="none" w:sz="0" w:space="0" w:color="auto"/>
        <w:left w:val="none" w:sz="0" w:space="0" w:color="auto"/>
        <w:bottom w:val="none" w:sz="0" w:space="0" w:color="auto"/>
        <w:right w:val="none" w:sz="0" w:space="0" w:color="auto"/>
      </w:divBdr>
    </w:div>
    <w:div w:id="1703438330">
      <w:bodyDiv w:val="1"/>
      <w:marLeft w:val="0"/>
      <w:marRight w:val="0"/>
      <w:marTop w:val="0"/>
      <w:marBottom w:val="0"/>
      <w:divBdr>
        <w:top w:val="none" w:sz="0" w:space="0" w:color="auto"/>
        <w:left w:val="none" w:sz="0" w:space="0" w:color="auto"/>
        <w:bottom w:val="none" w:sz="0" w:space="0" w:color="auto"/>
        <w:right w:val="none" w:sz="0" w:space="0" w:color="auto"/>
      </w:divBdr>
    </w:div>
    <w:div w:id="1709866447">
      <w:bodyDiv w:val="1"/>
      <w:marLeft w:val="0"/>
      <w:marRight w:val="0"/>
      <w:marTop w:val="0"/>
      <w:marBottom w:val="0"/>
      <w:divBdr>
        <w:top w:val="none" w:sz="0" w:space="0" w:color="auto"/>
        <w:left w:val="none" w:sz="0" w:space="0" w:color="auto"/>
        <w:bottom w:val="none" w:sz="0" w:space="0" w:color="auto"/>
        <w:right w:val="none" w:sz="0" w:space="0" w:color="auto"/>
      </w:divBdr>
    </w:div>
    <w:div w:id="1714386051">
      <w:bodyDiv w:val="1"/>
      <w:marLeft w:val="0"/>
      <w:marRight w:val="0"/>
      <w:marTop w:val="0"/>
      <w:marBottom w:val="0"/>
      <w:divBdr>
        <w:top w:val="none" w:sz="0" w:space="0" w:color="auto"/>
        <w:left w:val="none" w:sz="0" w:space="0" w:color="auto"/>
        <w:bottom w:val="none" w:sz="0" w:space="0" w:color="auto"/>
        <w:right w:val="none" w:sz="0" w:space="0" w:color="auto"/>
      </w:divBdr>
    </w:div>
    <w:div w:id="18425500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483">
          <w:marLeft w:val="0"/>
          <w:marRight w:val="0"/>
          <w:marTop w:val="0"/>
          <w:marBottom w:val="0"/>
          <w:divBdr>
            <w:top w:val="none" w:sz="0" w:space="0" w:color="auto"/>
            <w:left w:val="none" w:sz="0" w:space="0" w:color="auto"/>
            <w:bottom w:val="none" w:sz="0" w:space="0" w:color="auto"/>
            <w:right w:val="none" w:sz="0" w:space="0" w:color="auto"/>
          </w:divBdr>
        </w:div>
      </w:divsChild>
    </w:div>
    <w:div w:id="1844588843">
      <w:bodyDiv w:val="1"/>
      <w:marLeft w:val="0"/>
      <w:marRight w:val="0"/>
      <w:marTop w:val="0"/>
      <w:marBottom w:val="0"/>
      <w:divBdr>
        <w:top w:val="none" w:sz="0" w:space="0" w:color="auto"/>
        <w:left w:val="none" w:sz="0" w:space="0" w:color="auto"/>
        <w:bottom w:val="none" w:sz="0" w:space="0" w:color="auto"/>
        <w:right w:val="none" w:sz="0" w:space="0" w:color="auto"/>
      </w:divBdr>
    </w:div>
    <w:div w:id="1869023224">
      <w:bodyDiv w:val="1"/>
      <w:marLeft w:val="0"/>
      <w:marRight w:val="0"/>
      <w:marTop w:val="0"/>
      <w:marBottom w:val="0"/>
      <w:divBdr>
        <w:top w:val="none" w:sz="0" w:space="0" w:color="auto"/>
        <w:left w:val="none" w:sz="0" w:space="0" w:color="auto"/>
        <w:bottom w:val="none" w:sz="0" w:space="0" w:color="auto"/>
        <w:right w:val="none" w:sz="0" w:space="0" w:color="auto"/>
      </w:divBdr>
    </w:div>
    <w:div w:id="1957174787">
      <w:bodyDiv w:val="1"/>
      <w:marLeft w:val="0"/>
      <w:marRight w:val="0"/>
      <w:marTop w:val="0"/>
      <w:marBottom w:val="0"/>
      <w:divBdr>
        <w:top w:val="none" w:sz="0" w:space="0" w:color="auto"/>
        <w:left w:val="none" w:sz="0" w:space="0" w:color="auto"/>
        <w:bottom w:val="none" w:sz="0" w:space="0" w:color="auto"/>
        <w:right w:val="none" w:sz="0" w:space="0" w:color="auto"/>
      </w:divBdr>
    </w:div>
    <w:div w:id="1958173096">
      <w:bodyDiv w:val="1"/>
      <w:marLeft w:val="0"/>
      <w:marRight w:val="0"/>
      <w:marTop w:val="0"/>
      <w:marBottom w:val="0"/>
      <w:divBdr>
        <w:top w:val="none" w:sz="0" w:space="0" w:color="auto"/>
        <w:left w:val="none" w:sz="0" w:space="0" w:color="auto"/>
        <w:bottom w:val="none" w:sz="0" w:space="0" w:color="auto"/>
        <w:right w:val="none" w:sz="0" w:space="0" w:color="auto"/>
      </w:divBdr>
    </w:div>
    <w:div w:id="1993290931">
      <w:bodyDiv w:val="1"/>
      <w:marLeft w:val="0"/>
      <w:marRight w:val="0"/>
      <w:marTop w:val="0"/>
      <w:marBottom w:val="0"/>
      <w:divBdr>
        <w:top w:val="none" w:sz="0" w:space="0" w:color="auto"/>
        <w:left w:val="none" w:sz="0" w:space="0" w:color="auto"/>
        <w:bottom w:val="none" w:sz="0" w:space="0" w:color="auto"/>
        <w:right w:val="none" w:sz="0" w:space="0" w:color="auto"/>
      </w:divBdr>
    </w:div>
    <w:div w:id="1997028707">
      <w:bodyDiv w:val="1"/>
      <w:marLeft w:val="0"/>
      <w:marRight w:val="0"/>
      <w:marTop w:val="0"/>
      <w:marBottom w:val="0"/>
      <w:divBdr>
        <w:top w:val="none" w:sz="0" w:space="0" w:color="auto"/>
        <w:left w:val="none" w:sz="0" w:space="0" w:color="auto"/>
        <w:bottom w:val="none" w:sz="0" w:space="0" w:color="auto"/>
        <w:right w:val="none" w:sz="0" w:space="0" w:color="auto"/>
      </w:divBdr>
    </w:div>
    <w:div w:id="2033722721">
      <w:bodyDiv w:val="1"/>
      <w:marLeft w:val="0"/>
      <w:marRight w:val="0"/>
      <w:marTop w:val="0"/>
      <w:marBottom w:val="0"/>
      <w:divBdr>
        <w:top w:val="none" w:sz="0" w:space="0" w:color="auto"/>
        <w:left w:val="none" w:sz="0" w:space="0" w:color="auto"/>
        <w:bottom w:val="none" w:sz="0" w:space="0" w:color="auto"/>
        <w:right w:val="none" w:sz="0" w:space="0" w:color="auto"/>
      </w:divBdr>
    </w:div>
    <w:div w:id="2076775286">
      <w:bodyDiv w:val="1"/>
      <w:marLeft w:val="0"/>
      <w:marRight w:val="0"/>
      <w:marTop w:val="0"/>
      <w:marBottom w:val="0"/>
      <w:divBdr>
        <w:top w:val="none" w:sz="0" w:space="0" w:color="auto"/>
        <w:left w:val="none" w:sz="0" w:space="0" w:color="auto"/>
        <w:bottom w:val="none" w:sz="0" w:space="0" w:color="auto"/>
        <w:right w:val="none" w:sz="0" w:space="0" w:color="auto"/>
      </w:divBdr>
    </w:div>
    <w:div w:id="2090686272">
      <w:bodyDiv w:val="1"/>
      <w:marLeft w:val="0"/>
      <w:marRight w:val="0"/>
      <w:marTop w:val="0"/>
      <w:marBottom w:val="0"/>
      <w:divBdr>
        <w:top w:val="none" w:sz="0" w:space="0" w:color="auto"/>
        <w:left w:val="none" w:sz="0" w:space="0" w:color="auto"/>
        <w:bottom w:val="none" w:sz="0" w:space="0" w:color="auto"/>
        <w:right w:val="none" w:sz="0" w:space="0" w:color="auto"/>
      </w:divBdr>
    </w:div>
    <w:div w:id="2095396741">
      <w:bodyDiv w:val="1"/>
      <w:marLeft w:val="0"/>
      <w:marRight w:val="0"/>
      <w:marTop w:val="0"/>
      <w:marBottom w:val="0"/>
      <w:divBdr>
        <w:top w:val="none" w:sz="0" w:space="0" w:color="auto"/>
        <w:left w:val="none" w:sz="0" w:space="0" w:color="auto"/>
        <w:bottom w:val="none" w:sz="0" w:space="0" w:color="auto"/>
        <w:right w:val="none" w:sz="0" w:space="0" w:color="auto"/>
      </w:divBdr>
      <w:divsChild>
        <w:div w:id="1943024103">
          <w:marLeft w:val="0"/>
          <w:marRight w:val="0"/>
          <w:marTop w:val="0"/>
          <w:marBottom w:val="0"/>
          <w:divBdr>
            <w:top w:val="none" w:sz="0" w:space="0" w:color="auto"/>
            <w:left w:val="none" w:sz="0" w:space="0" w:color="auto"/>
            <w:bottom w:val="none" w:sz="0" w:space="0" w:color="auto"/>
            <w:right w:val="none" w:sz="0" w:space="0" w:color="auto"/>
          </w:divBdr>
        </w:div>
      </w:divsChild>
    </w:div>
    <w:div w:id="2111898390">
      <w:bodyDiv w:val="1"/>
      <w:marLeft w:val="0"/>
      <w:marRight w:val="0"/>
      <w:marTop w:val="0"/>
      <w:marBottom w:val="0"/>
      <w:divBdr>
        <w:top w:val="none" w:sz="0" w:space="0" w:color="auto"/>
        <w:left w:val="none" w:sz="0" w:space="0" w:color="auto"/>
        <w:bottom w:val="none" w:sz="0" w:space="0" w:color="auto"/>
        <w:right w:val="none" w:sz="0" w:space="0" w:color="auto"/>
      </w:divBdr>
    </w:div>
    <w:div w:id="2116434646">
      <w:bodyDiv w:val="1"/>
      <w:marLeft w:val="0"/>
      <w:marRight w:val="0"/>
      <w:marTop w:val="0"/>
      <w:marBottom w:val="0"/>
      <w:divBdr>
        <w:top w:val="none" w:sz="0" w:space="0" w:color="auto"/>
        <w:left w:val="none" w:sz="0" w:space="0" w:color="auto"/>
        <w:bottom w:val="none" w:sz="0" w:space="0" w:color="auto"/>
        <w:right w:val="none" w:sz="0" w:space="0" w:color="auto"/>
      </w:divBdr>
    </w:div>
    <w:div w:id="2133400400">
      <w:bodyDiv w:val="1"/>
      <w:marLeft w:val="0"/>
      <w:marRight w:val="0"/>
      <w:marTop w:val="0"/>
      <w:marBottom w:val="0"/>
      <w:divBdr>
        <w:top w:val="none" w:sz="0" w:space="0" w:color="auto"/>
        <w:left w:val="none" w:sz="0" w:space="0" w:color="auto"/>
        <w:bottom w:val="none" w:sz="0" w:space="0" w:color="auto"/>
        <w:right w:val="none" w:sz="0" w:space="0" w:color="auto"/>
      </w:divBdr>
    </w:div>
    <w:div w:id="21448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8235-FF76-4C04-B601-84536D93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24329</TotalTime>
  <Pages>15</Pages>
  <Words>4907</Words>
  <Characters>27973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zZz</cp:lastModifiedBy>
  <cp:revision>46</cp:revision>
  <cp:lastPrinted>2023-05-29T02:48:00Z</cp:lastPrinted>
  <dcterms:created xsi:type="dcterms:W3CDTF">2023-01-26T07:20:00Z</dcterms:created>
  <dcterms:modified xsi:type="dcterms:W3CDTF">2023-05-29T08:04:00Z</dcterms:modified>
</cp:coreProperties>
</file>