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382"/>
        <w:tblW w:w="0" w:type="auto"/>
        <w:tblLayout w:type="fixed"/>
        <w:tblLook w:val="0000" w:firstRow="0" w:lastRow="0" w:firstColumn="0" w:lastColumn="0" w:noHBand="0" w:noVBand="0"/>
      </w:tblPr>
      <w:tblGrid>
        <w:gridCol w:w="9581"/>
      </w:tblGrid>
      <w:tr w:rsidR="003A58A3">
        <w:trPr>
          <w:cantSplit/>
          <w:trHeight w:val="2267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mbria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26770" cy="970280"/>
                  <wp:effectExtent l="0" t="0" r="0" b="0"/>
                  <wp:docPr id="1" name="Рисунок 10" descr="Описание: primorsky-krai-dalnegorsk-v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Описание: primorsky-krai-dalnegorsk-v2.png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82677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58A3" w:rsidRDefault="003A58A3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КОНТРОЛЬНО-СЧЁТНАЯ ПАЛАТА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Дальнегорского </w:t>
            </w:r>
            <w:r w:rsidR="00580D2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муниципального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округа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97154</wp:posOffset>
                      </wp:positionV>
                      <wp:extent cx="5486400" cy="0"/>
                      <wp:effectExtent l="0" t="19050" r="0" b="0"/>
                      <wp:wrapNone/>
                      <wp:docPr id="2" name="Lin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 flipV="1">
                                <a:off x="0" y="0"/>
                                <a:ext cx="548640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67406D4D" id="Line 16" o:spid="_x0000_s1026" style="position:absolute;flip:y;z-index:251659264;visibility:visible;mso-wrap-style:square;mso-width-percent:0;mso-height-percent:0;mso-wrap-distance-left:9pt;mso-wrap-distance-top:0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.6pt,7.65pt" to="437.6pt,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" strokeweight="3pt"/>
                  </w:pict>
                </mc:Fallback>
              </mc:AlternateContent>
            </w:r>
          </w:p>
        </w:tc>
      </w:tr>
      <w:tr w:rsidR="003A58A3" w:rsidRPr="00417F07">
        <w:trPr>
          <w:cantSplit/>
          <w:trHeight w:val="314"/>
        </w:trPr>
        <w:tc>
          <w:tcPr>
            <w:tcW w:w="9581" w:type="dxa"/>
            <w:vAlign w:val="center"/>
          </w:tcPr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t>улица Осипенко, д. 39 а, г. Дальнегорск, Приморский край, 692441</w:t>
            </w:r>
            <w:r>
              <w:rPr>
                <w:rFonts w:ascii="Times New Roman" w:eastAsia="Cambria" w:hAnsi="Times New Roman"/>
                <w:sz w:val="24"/>
                <w:szCs w:val="24"/>
                <w:lang w:eastAsia="ar-SA" w:bidi="en-US"/>
              </w:rPr>
              <w:br/>
              <w:t>тел. (42373)3-27-35</w:t>
            </w:r>
          </w:p>
          <w:p w:rsidR="003A58A3" w:rsidRDefault="00CF351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mbria" w:hAnsi="Times New Roman"/>
                <w:sz w:val="24"/>
                <w:szCs w:val="24"/>
                <w:lang w:val="en-US" w:eastAsia="ar-SA" w:bidi="en-US"/>
              </w:rPr>
              <w:t>E-mail: dalnegorsk-ksp@mail.ru</w:t>
            </w:r>
          </w:p>
        </w:tc>
      </w:tr>
    </w:tbl>
    <w:p w:rsidR="003A58A3" w:rsidRDefault="00CF351E">
      <w:pPr>
        <w:spacing w:before="600" w:after="12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:rsidR="003A58A3" w:rsidRDefault="00CF351E" w:rsidP="003046B7">
      <w:pPr>
        <w:suppressAutoHyphens/>
        <w:spacing w:after="24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по результатам экспертно-аналитического мероприятия по проверке годового отчёта о ходе реализации и оценке эффективности реализации</w:t>
      </w:r>
      <w:r>
        <w:rPr>
          <w:rFonts w:ascii="Times New Roman" w:hAnsi="Times New Roman"/>
          <w:b/>
          <w:sz w:val="26"/>
          <w:szCs w:val="26"/>
        </w:rPr>
        <w:t xml:space="preserve"> Муниципальной программы </w:t>
      </w:r>
      <w:bookmarkStart w:id="0" w:name="_Hlk129597074"/>
      <w:r w:rsidR="003839CD">
        <w:rPr>
          <w:rFonts w:ascii="Times New Roman" w:hAnsi="Times New Roman"/>
          <w:b/>
          <w:sz w:val="26"/>
          <w:szCs w:val="26"/>
        </w:rPr>
        <w:t>«</w:t>
      </w:r>
      <w:r w:rsidR="00A06B9F">
        <w:rPr>
          <w:rFonts w:ascii="Times New Roman" w:hAnsi="Times New Roman"/>
          <w:b/>
          <w:sz w:val="26"/>
          <w:szCs w:val="26"/>
        </w:rPr>
        <w:t>Развитие землеустройства и землепользования на территории Дальнегорского городского округа</w:t>
      </w:r>
      <w:r w:rsidR="00AB3A15">
        <w:rPr>
          <w:rFonts w:ascii="Times New Roman" w:hAnsi="Times New Roman"/>
          <w:b/>
          <w:sz w:val="26"/>
          <w:szCs w:val="26"/>
        </w:rPr>
        <w:t>»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за 202</w:t>
      </w:r>
      <w:r w:rsidR="005B5C71"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год</w:t>
      </w:r>
      <w:bookmarkEnd w:id="0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3A58A3" w:rsidRDefault="00BE66EF" w:rsidP="003046B7">
      <w:pPr>
        <w:suppressAutoHyphens/>
        <w:spacing w:before="120" w:after="240" w:line="240" w:lineRule="auto"/>
        <w:jc w:val="center"/>
        <w:rPr>
          <w:rFonts w:ascii="Times New Roman" w:eastAsia="Times New Roman" w:hAnsi="Times New Roman"/>
          <w:sz w:val="26"/>
          <w:szCs w:val="26"/>
          <w:lang w:val="en-US"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16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5B5C7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апреля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 w:rsidR="005B5C7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6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</w:t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ab/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>№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24</w:t>
      </w:r>
      <w:r w:rsidR="00CF351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3A58A3" w:rsidRDefault="00CF351E" w:rsidP="003046B7">
      <w:pPr>
        <w:pStyle w:val="a"/>
        <w:suppressAutoHyphens/>
      </w:pPr>
      <w:r>
        <w:t>ОБЩИЕ ПОЛОЖЕНИЯ</w:t>
      </w:r>
    </w:p>
    <w:p w:rsidR="00B124BE" w:rsidRDefault="00CF351E" w:rsidP="002571A0">
      <w:pPr>
        <w:suppressAutoHyphens/>
        <w:spacing w:after="0"/>
        <w:ind w:firstLine="709"/>
        <w:outlineLvl w:val="0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417F07">
        <w:rPr>
          <w:rFonts w:ascii="Times New Roman" w:eastAsia="Times New Roman" w:hAnsi="Times New Roman"/>
          <w:b/>
          <w:sz w:val="26"/>
          <w:szCs w:val="26"/>
          <w:lang w:eastAsia="ru-RU"/>
        </w:rPr>
        <w:t>Основания для проведения экспертно-аналитического мероприятия</w:t>
      </w:r>
      <w:r w:rsidR="002571A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417F07" w:rsidRPr="00EE6A07">
        <w:rPr>
          <w:rFonts w:ascii="Times New Roman" w:eastAsia="Times New Roman" w:hAnsi="Times New Roman"/>
          <w:sz w:val="26"/>
          <w:szCs w:val="26"/>
          <w:lang w:eastAsia="ru-RU"/>
        </w:rPr>
        <w:t>пункт 2.9 Плана работы Контрольно-счетной палаты Дальнегорского муниципального округа на 2026 год, утвержденного распоряжением от 26.12.2025 № 96 (в редакции распоряжения от 13.03.2026 № 20),</w:t>
      </w:r>
      <w:r>
        <w:rPr>
          <w:rFonts w:ascii="Times New Roman" w:eastAsia="Times New Roman" w:hAnsi="Times New Roman"/>
          <w:sz w:val="26"/>
          <w:szCs w:val="26"/>
        </w:rPr>
        <w:t xml:space="preserve"> </w:t>
      </w:r>
      <w:r w:rsidRPr="00FA2AE9">
        <w:rPr>
          <w:rFonts w:ascii="Times New Roman" w:eastAsia="Times New Roman" w:hAnsi="Times New Roman"/>
          <w:sz w:val="26"/>
          <w:szCs w:val="26"/>
        </w:rPr>
        <w:t xml:space="preserve">распоряжения председателя Контрольно-счётной палаты </w:t>
      </w:r>
      <w:r w:rsidRPr="00BE66EF">
        <w:rPr>
          <w:rFonts w:ascii="Times New Roman" w:eastAsia="Times New Roman" w:hAnsi="Times New Roman"/>
          <w:color w:val="000000" w:themeColor="text1"/>
          <w:sz w:val="26"/>
          <w:szCs w:val="26"/>
        </w:rPr>
        <w:t>Д</w:t>
      </w:r>
      <w:r w:rsidR="00580D2D" w:rsidRPr="00BE66EF">
        <w:rPr>
          <w:rFonts w:ascii="Times New Roman" w:eastAsia="Times New Roman" w:hAnsi="Times New Roman"/>
          <w:color w:val="000000" w:themeColor="text1"/>
          <w:sz w:val="26"/>
          <w:szCs w:val="26"/>
        </w:rPr>
        <w:t>М</w:t>
      </w:r>
      <w:r w:rsidRPr="00BE66EF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О от </w:t>
      </w:r>
      <w:r w:rsidR="00BE66EF" w:rsidRPr="00BE66EF">
        <w:rPr>
          <w:rFonts w:ascii="Times New Roman" w:eastAsia="Times New Roman" w:hAnsi="Times New Roman"/>
          <w:color w:val="000000" w:themeColor="text1"/>
          <w:sz w:val="26"/>
          <w:szCs w:val="26"/>
        </w:rPr>
        <w:t>15 апреля 2026</w:t>
      </w:r>
      <w:r w:rsidRPr="00BE66EF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г. № </w:t>
      </w:r>
      <w:r w:rsidR="00BE66EF" w:rsidRPr="00BE66EF">
        <w:rPr>
          <w:rFonts w:ascii="Times New Roman" w:eastAsia="Times New Roman" w:hAnsi="Times New Roman"/>
          <w:color w:val="000000" w:themeColor="text1"/>
          <w:sz w:val="26"/>
          <w:szCs w:val="26"/>
        </w:rPr>
        <w:t>31</w:t>
      </w:r>
      <w:r w:rsidRPr="00BE66EF">
        <w:rPr>
          <w:rFonts w:ascii="Times New Roman" w:eastAsia="Times New Roman" w:hAnsi="Times New Roman"/>
          <w:color w:val="000000" w:themeColor="text1"/>
          <w:sz w:val="26"/>
          <w:szCs w:val="26"/>
        </w:rPr>
        <w:t>.</w:t>
      </w:r>
    </w:p>
    <w:p w:rsidR="00417F07" w:rsidRPr="00BE66EF" w:rsidRDefault="00417F07" w:rsidP="003046B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Предмет проверки</w:t>
      </w:r>
      <w:r>
        <w:rPr>
          <w:rFonts w:ascii="Times New Roman" w:hAnsi="Times New Roman"/>
          <w:sz w:val="26"/>
          <w:szCs w:val="26"/>
        </w:rPr>
        <w:t xml:space="preserve"> – 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>
        <w:rPr>
          <w:rFonts w:ascii="Times New Roman" w:hAnsi="Times New Roman"/>
          <w:b/>
          <w:sz w:val="26"/>
          <w:szCs w:val="26"/>
        </w:rPr>
        <w:t xml:space="preserve">«Развитие землеустройства и землепользования на территории Дальнегорского городского округа» </w:t>
      </w:r>
      <w:r w:rsidRPr="00AB3A15">
        <w:rPr>
          <w:rFonts w:ascii="Times New Roman" w:hAnsi="Times New Roman"/>
          <w:spacing w:val="-6"/>
          <w:sz w:val="26"/>
          <w:szCs w:val="26"/>
        </w:rPr>
        <w:t>за 202</w:t>
      </w:r>
      <w:r>
        <w:rPr>
          <w:rFonts w:ascii="Times New Roman" w:hAnsi="Times New Roman"/>
          <w:spacing w:val="-6"/>
          <w:sz w:val="26"/>
          <w:szCs w:val="26"/>
        </w:rPr>
        <w:t>5</w:t>
      </w:r>
      <w:r w:rsidRPr="00AB3A15">
        <w:rPr>
          <w:rFonts w:ascii="Times New Roman" w:hAnsi="Times New Roman"/>
          <w:spacing w:val="-6"/>
          <w:sz w:val="26"/>
          <w:szCs w:val="26"/>
        </w:rPr>
        <w:t xml:space="preserve"> год (далее – Годовой отчёт).</w:t>
      </w:r>
    </w:p>
    <w:p w:rsidR="00417F07" w:rsidRDefault="00417F07" w:rsidP="00417F07">
      <w:pPr>
        <w:pStyle w:val="js-clipboard-title"/>
        <w:widowControl w:val="0"/>
        <w:shd w:val="clear" w:color="auto" w:fill="FFFFFF"/>
        <w:tabs>
          <w:tab w:val="left" w:pos="567"/>
        </w:tabs>
        <w:suppressAutoHyphens/>
        <w:spacing w:before="12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Объект проверки</w:t>
      </w:r>
      <w:r>
        <w:rPr>
          <w:sz w:val="26"/>
          <w:szCs w:val="26"/>
        </w:rPr>
        <w:t xml:space="preserve"> – </w:t>
      </w:r>
      <w:bookmarkStart w:id="1" w:name="_Hlk132282308"/>
      <w:r>
        <w:rPr>
          <w:sz w:val="26"/>
          <w:szCs w:val="26"/>
        </w:rPr>
        <w:t xml:space="preserve">Управление муниципального имущества </w:t>
      </w:r>
      <w:proofErr w:type="gramStart"/>
      <w:r>
        <w:rPr>
          <w:sz w:val="26"/>
          <w:szCs w:val="26"/>
        </w:rPr>
        <w:t>администрации  Дальнегорского</w:t>
      </w:r>
      <w:proofErr w:type="gramEnd"/>
      <w:r>
        <w:rPr>
          <w:sz w:val="26"/>
          <w:szCs w:val="26"/>
        </w:rPr>
        <w:t xml:space="preserve"> муниципального округа (далее – Ответственный исполнитель).</w:t>
      </w:r>
    </w:p>
    <w:bookmarkEnd w:id="1"/>
    <w:p w:rsidR="00417F07" w:rsidRDefault="00417F07" w:rsidP="00417F0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spacing w:val="-4"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pacing w:val="-4"/>
          <w:sz w:val="26"/>
          <w:szCs w:val="26"/>
        </w:rPr>
        <w:t>Цель проверки</w:t>
      </w:r>
      <w:r>
        <w:rPr>
          <w:rFonts w:ascii="Times New Roman" w:hAnsi="Times New Roman"/>
          <w:spacing w:val="-4"/>
          <w:sz w:val="26"/>
          <w:szCs w:val="26"/>
        </w:rPr>
        <w:t xml:space="preserve"> –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 xml:space="preserve"> осуществление экспертизы годового отчёта ответственного исполнителя по исполнению м</w:t>
      </w:r>
      <w:r>
        <w:rPr>
          <w:rFonts w:ascii="Times New Roman" w:hAnsi="Times New Roman"/>
          <w:spacing w:val="-4"/>
          <w:sz w:val="26"/>
          <w:szCs w:val="26"/>
        </w:rPr>
        <w:t xml:space="preserve">униципальной программы </w:t>
      </w:r>
      <w:r>
        <w:rPr>
          <w:rFonts w:ascii="Times New Roman" w:hAnsi="Times New Roman"/>
          <w:b/>
          <w:sz w:val="26"/>
          <w:szCs w:val="26"/>
        </w:rPr>
        <w:t xml:space="preserve">«Развитие землеустройства и землепользования на территории Дальнегорского городского округа» </w:t>
      </w:r>
      <w:r>
        <w:rPr>
          <w:rFonts w:ascii="Times New Roman" w:eastAsia="Times New Roman" w:hAnsi="Times New Roman"/>
          <w:spacing w:val="-4"/>
          <w:sz w:val="26"/>
          <w:szCs w:val="26"/>
          <w:lang w:eastAsia="ru-RU"/>
        </w:rPr>
        <w:t>за 2025 год.</w:t>
      </w:r>
    </w:p>
    <w:p w:rsidR="00417F07" w:rsidRPr="00417F07" w:rsidRDefault="00417F07" w:rsidP="00417F07">
      <w:pPr>
        <w:suppressAutoHyphens/>
        <w:spacing w:after="120"/>
        <w:ind w:left="426"/>
        <w:outlineLvl w:val="0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417F07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Вопросы экспертно-аналитического мероприятия</w:t>
      </w:r>
    </w:p>
    <w:p w:rsidR="00417F07" w:rsidRDefault="00417F07" w:rsidP="00417F07">
      <w:pPr>
        <w:suppressAutoHyphens/>
        <w:spacing w:after="0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В ходе экспертно-аналитического мероприятия по исполнению муниципальной программы Дальнегорского муниципального округа за 2025 год, проведён:</w:t>
      </w:r>
    </w:p>
    <w:p w:rsidR="00417F07" w:rsidRDefault="00417F07" w:rsidP="00417F07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исполнения муниципальной программы и финансового обеспечения фактически произведённых затрат на реализацию программы;</w:t>
      </w:r>
    </w:p>
    <w:p w:rsidR="00417F07" w:rsidRDefault="00417F07" w:rsidP="00417F07">
      <w:pPr>
        <w:numPr>
          <w:ilvl w:val="0"/>
          <w:numId w:val="1"/>
        </w:numPr>
        <w:shd w:val="clear" w:color="auto" w:fill="FFFFFF"/>
        <w:tabs>
          <w:tab w:val="left" w:pos="709"/>
        </w:tabs>
        <w:suppressAutoHyphens/>
        <w:spacing w:after="0"/>
        <w:ind w:left="0"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анализ годового отчёта ответственного исполнителя по исполнению муниципальной программы.</w:t>
      </w:r>
    </w:p>
    <w:p w:rsidR="00417F07" w:rsidRPr="001F55DA" w:rsidRDefault="00417F07" w:rsidP="00417F0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Исследуемый период</w:t>
      </w:r>
      <w:r>
        <w:rPr>
          <w:sz w:val="26"/>
          <w:szCs w:val="26"/>
        </w:rPr>
        <w:t xml:space="preserve"> – 2025 год.</w:t>
      </w:r>
    </w:p>
    <w:p w:rsidR="00417F07" w:rsidRPr="00BE66EF" w:rsidRDefault="00417F07" w:rsidP="00417F07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Срок проведения экспертно-аналитического мероприятия: </w:t>
      </w:r>
      <w:r w:rsidRPr="00BE66EF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с 15 апреля 2026 по 16 </w:t>
      </w:r>
      <w:proofErr w:type="gramStart"/>
      <w:r w:rsidRPr="00BE66EF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апреля  2026</w:t>
      </w:r>
      <w:proofErr w:type="gramEnd"/>
      <w:r w:rsidRPr="00BE66EF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года.</w:t>
      </w:r>
    </w:p>
    <w:p w:rsidR="00417F07" w:rsidRDefault="00417F07" w:rsidP="00417F07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A58A3" w:rsidRDefault="00B124BE" w:rsidP="003046B7">
      <w:pPr>
        <w:suppressAutoHyphens/>
        <w:spacing w:before="120" w:after="0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B124BE">
        <w:rPr>
          <w:rFonts w:ascii="Times New Roman" w:eastAsia="Times New Roman" w:hAnsi="Times New Roman"/>
          <w:b/>
          <w:sz w:val="26"/>
          <w:szCs w:val="26"/>
        </w:rPr>
        <w:lastRenderedPageBreak/>
        <w:t xml:space="preserve">Карта – № </w:t>
      </w:r>
      <w:r w:rsidR="005B5C71">
        <w:rPr>
          <w:rFonts w:ascii="Times New Roman" w:eastAsia="Times New Roman" w:hAnsi="Times New Roman"/>
          <w:b/>
          <w:sz w:val="26"/>
          <w:szCs w:val="26"/>
        </w:rPr>
        <w:t>15</w:t>
      </w:r>
      <w:r w:rsidRPr="00B124BE">
        <w:rPr>
          <w:rFonts w:ascii="Times New Roman" w:eastAsia="Times New Roman" w:hAnsi="Times New Roman"/>
          <w:b/>
          <w:sz w:val="26"/>
          <w:szCs w:val="26"/>
        </w:rPr>
        <w:t>.</w:t>
      </w:r>
    </w:p>
    <w:p w:rsidR="003A58A3" w:rsidRDefault="00CF351E" w:rsidP="003046B7">
      <w:pPr>
        <w:pStyle w:val="a"/>
        <w:suppressAutoHyphens/>
      </w:pPr>
      <w:r>
        <w:t>АНАЛИТИЧЕСКАЯ ЧАСТЬ</w:t>
      </w:r>
    </w:p>
    <w:p w:rsidR="00FE2646" w:rsidRPr="003F0445" w:rsidRDefault="00FE2646" w:rsidP="00FE2646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b w:val="0"/>
          <w:i/>
        </w:rPr>
      </w:pPr>
      <w:r w:rsidRPr="003F0445">
        <w:rPr>
          <w:b w:val="0"/>
          <w:i/>
        </w:rPr>
        <w:t>Контрольно-счетная палата обращает внимание</w:t>
      </w:r>
      <w:r w:rsidR="006F54FD">
        <w:rPr>
          <w:b w:val="0"/>
          <w:i/>
        </w:rPr>
        <w:t>,</w:t>
      </w:r>
      <w:r w:rsidRPr="003F0445">
        <w:rPr>
          <w:b w:val="0"/>
          <w:i/>
        </w:rPr>
        <w:t xml:space="preserve"> что Законом Приморского края от 02.12.2024 № 675-КЗ «О наделении отдельных городских округов Приморского края статусом муниципальных округов и внесении изменений в отдельные законодательные акты Приморского края» (далее - Закон Приморского края от 02.12.2024 № 675-КЗ) внесены изменения в Закон Приморского края от 11 ноября 2004 года № 164-КЗ «О Дальнегорском городском округе Приморского края», где согласно статье 1 </w:t>
      </w:r>
      <w:proofErr w:type="spellStart"/>
      <w:r w:rsidRPr="003F0445">
        <w:rPr>
          <w:b w:val="0"/>
          <w:i/>
        </w:rPr>
        <w:t>Дальнегорский</w:t>
      </w:r>
      <w:proofErr w:type="spellEnd"/>
      <w:r w:rsidRPr="003F0445">
        <w:rPr>
          <w:b w:val="0"/>
          <w:i/>
        </w:rPr>
        <w:t xml:space="preserve"> городской округ Приморского края наделяется статусом муниципального округа.</w:t>
      </w:r>
    </w:p>
    <w:p w:rsidR="00FE2646" w:rsidRDefault="00FE2646" w:rsidP="00627AE0">
      <w:pPr>
        <w:pStyle w:val="a"/>
        <w:numPr>
          <w:ilvl w:val="0"/>
          <w:numId w:val="0"/>
        </w:numPr>
        <w:spacing w:before="0" w:after="0"/>
        <w:ind w:firstLine="709"/>
        <w:jc w:val="both"/>
        <w:rPr>
          <w:b w:val="0"/>
          <w:i/>
        </w:rPr>
      </w:pPr>
      <w:r w:rsidRPr="003F0445">
        <w:rPr>
          <w:b w:val="0"/>
          <w:i/>
        </w:rPr>
        <w:t xml:space="preserve">На основании Закона Приморского края от 02.12.2024 № 675-КЗ решением Думы Дальнегорского городского округа от 31.01.2025 № 334 внесены изменения в Устав Дальнегорского городского округа Приморского края о переименовании Дальнегорского городского округа Приморского края в </w:t>
      </w:r>
      <w:proofErr w:type="spellStart"/>
      <w:r w:rsidRPr="003F0445">
        <w:rPr>
          <w:b w:val="0"/>
          <w:i/>
        </w:rPr>
        <w:t>Дальнегорский</w:t>
      </w:r>
      <w:proofErr w:type="spellEnd"/>
      <w:r w:rsidRPr="003F0445">
        <w:rPr>
          <w:b w:val="0"/>
          <w:i/>
        </w:rPr>
        <w:t xml:space="preserve"> муниципальный округ Приморского края.</w:t>
      </w:r>
    </w:p>
    <w:p w:rsidR="00FE2646" w:rsidRDefault="00FE2646" w:rsidP="00FE2646">
      <w:pPr>
        <w:pStyle w:val="formattext"/>
        <w:spacing w:after="240" w:afterAutospacing="0" w:line="276" w:lineRule="auto"/>
        <w:ind w:firstLine="709"/>
        <w:jc w:val="both"/>
        <w:rPr>
          <w:i/>
          <w:sz w:val="26"/>
          <w:szCs w:val="26"/>
        </w:rPr>
      </w:pPr>
      <w:r>
        <w:rPr>
          <w:b/>
          <w:i/>
          <w:sz w:val="26"/>
          <w:szCs w:val="26"/>
        </w:rPr>
        <w:t>В</w:t>
      </w:r>
      <w:r w:rsidRPr="00B01957">
        <w:rPr>
          <w:b/>
          <w:i/>
          <w:sz w:val="26"/>
          <w:szCs w:val="26"/>
        </w:rPr>
        <w:t xml:space="preserve"> соответствии с п.6. Закона Приморского края от 02.12.2024 № 675-КЗ</w:t>
      </w:r>
      <w:r w:rsidRPr="00881637">
        <w:rPr>
          <w:i/>
          <w:sz w:val="26"/>
          <w:szCs w:val="26"/>
        </w:rPr>
        <w:t xml:space="preserve"> в 2025 году бюджет муниципальн</w:t>
      </w:r>
      <w:r>
        <w:rPr>
          <w:i/>
          <w:sz w:val="26"/>
          <w:szCs w:val="26"/>
        </w:rPr>
        <w:t>ого</w:t>
      </w:r>
      <w:r w:rsidRPr="00881637">
        <w:rPr>
          <w:i/>
          <w:sz w:val="26"/>
          <w:szCs w:val="26"/>
        </w:rPr>
        <w:t xml:space="preserve"> образовани</w:t>
      </w:r>
      <w:r>
        <w:rPr>
          <w:i/>
          <w:sz w:val="26"/>
          <w:szCs w:val="26"/>
        </w:rPr>
        <w:t>я</w:t>
      </w:r>
      <w:r w:rsidRPr="00881637">
        <w:rPr>
          <w:i/>
          <w:sz w:val="26"/>
          <w:szCs w:val="26"/>
        </w:rPr>
        <w:t xml:space="preserve"> Дальнегорского муниципального округа учитыва</w:t>
      </w:r>
      <w:r>
        <w:rPr>
          <w:i/>
          <w:sz w:val="26"/>
          <w:szCs w:val="26"/>
        </w:rPr>
        <w:t>е</w:t>
      </w:r>
      <w:r w:rsidRPr="00881637">
        <w:rPr>
          <w:i/>
          <w:sz w:val="26"/>
          <w:szCs w:val="26"/>
        </w:rPr>
        <w:t xml:space="preserve">тся как </w:t>
      </w:r>
      <w:r w:rsidRPr="00B01957">
        <w:rPr>
          <w:i/>
          <w:sz w:val="26"/>
          <w:szCs w:val="26"/>
          <w:u w:val="single"/>
        </w:rPr>
        <w:t>бюджет Дальнегорского городского округа</w:t>
      </w:r>
      <w:r>
        <w:rPr>
          <w:i/>
          <w:sz w:val="26"/>
          <w:szCs w:val="26"/>
        </w:rPr>
        <w:t xml:space="preserve">. </w:t>
      </w:r>
      <w:r w:rsidRPr="00881637">
        <w:rPr>
          <w:i/>
          <w:sz w:val="26"/>
          <w:szCs w:val="26"/>
        </w:rPr>
        <w:t>После приведения орган</w:t>
      </w:r>
      <w:r>
        <w:rPr>
          <w:i/>
          <w:sz w:val="26"/>
          <w:szCs w:val="26"/>
        </w:rPr>
        <w:t>ом</w:t>
      </w:r>
      <w:r w:rsidRPr="00881637">
        <w:rPr>
          <w:i/>
          <w:sz w:val="26"/>
          <w:szCs w:val="26"/>
        </w:rPr>
        <w:t xml:space="preserve"> местного самоуправления Дальнегорского городского округа сво</w:t>
      </w:r>
      <w:r>
        <w:rPr>
          <w:i/>
          <w:sz w:val="26"/>
          <w:szCs w:val="26"/>
        </w:rPr>
        <w:t>его</w:t>
      </w:r>
      <w:r w:rsidRPr="00881637">
        <w:rPr>
          <w:i/>
          <w:sz w:val="26"/>
          <w:szCs w:val="26"/>
        </w:rPr>
        <w:t xml:space="preserve"> наименовани</w:t>
      </w:r>
      <w:r>
        <w:rPr>
          <w:i/>
          <w:sz w:val="26"/>
          <w:szCs w:val="26"/>
        </w:rPr>
        <w:t>я</w:t>
      </w:r>
      <w:r w:rsidRPr="00881637">
        <w:rPr>
          <w:i/>
          <w:sz w:val="26"/>
          <w:szCs w:val="26"/>
        </w:rPr>
        <w:t xml:space="preserve"> в соответствие с Уставом Дальнегорского муниципального округа, полномочия, связанные с исполнением бюджет</w:t>
      </w:r>
      <w:r>
        <w:rPr>
          <w:i/>
          <w:sz w:val="26"/>
          <w:szCs w:val="26"/>
        </w:rPr>
        <w:t>а</w:t>
      </w:r>
      <w:r w:rsidRPr="00881637">
        <w:rPr>
          <w:i/>
          <w:sz w:val="26"/>
          <w:szCs w:val="26"/>
        </w:rPr>
        <w:t xml:space="preserve"> Дальнегорского </w:t>
      </w:r>
      <w:r w:rsidRPr="00B01957">
        <w:rPr>
          <w:i/>
          <w:sz w:val="26"/>
          <w:szCs w:val="26"/>
          <w:u w:val="single"/>
        </w:rPr>
        <w:t xml:space="preserve">городского </w:t>
      </w:r>
      <w:r w:rsidRPr="00881637">
        <w:rPr>
          <w:i/>
          <w:sz w:val="26"/>
          <w:szCs w:val="26"/>
        </w:rPr>
        <w:t>округа, внесением изменений в решения о бюджет</w:t>
      </w:r>
      <w:r>
        <w:rPr>
          <w:i/>
          <w:sz w:val="26"/>
          <w:szCs w:val="26"/>
        </w:rPr>
        <w:t>е</w:t>
      </w:r>
      <w:r w:rsidRPr="00881637">
        <w:rPr>
          <w:i/>
          <w:sz w:val="26"/>
          <w:szCs w:val="26"/>
        </w:rPr>
        <w:t xml:space="preserve"> Дальнегорского </w:t>
      </w:r>
      <w:r w:rsidRPr="00B01957">
        <w:rPr>
          <w:i/>
          <w:sz w:val="26"/>
          <w:szCs w:val="26"/>
          <w:u w:val="single"/>
        </w:rPr>
        <w:t>городского</w:t>
      </w:r>
      <w:r w:rsidRPr="00881637">
        <w:rPr>
          <w:i/>
          <w:sz w:val="26"/>
          <w:szCs w:val="26"/>
        </w:rPr>
        <w:t xml:space="preserve"> округа, на 2025 год и плановый период 2026 и 2027 годов, осуществляются органами местного самоуправления </w:t>
      </w:r>
      <w:r w:rsidRPr="00B01957">
        <w:rPr>
          <w:i/>
          <w:sz w:val="26"/>
          <w:szCs w:val="26"/>
          <w:u w:val="single"/>
        </w:rPr>
        <w:t>Дальнегорского муниципального округа</w:t>
      </w:r>
      <w:r>
        <w:rPr>
          <w:i/>
          <w:sz w:val="26"/>
          <w:szCs w:val="26"/>
        </w:rPr>
        <w:t>.</w:t>
      </w:r>
    </w:p>
    <w:p w:rsidR="00FE2646" w:rsidRDefault="00FE2646" w:rsidP="00FE2646">
      <w:pPr>
        <w:pStyle w:val="formattext"/>
        <w:spacing w:line="276" w:lineRule="auto"/>
        <w:ind w:firstLine="709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Так как бюджет Дальнегорского городского округа является программным бюджетом, в наименовании муниципальных программ будет содержаться термин «Дальнегорского городского округа».</w:t>
      </w:r>
    </w:p>
    <w:p w:rsidR="003A58A3" w:rsidRDefault="00CF351E" w:rsidP="003046B7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подготовке заключения по результатам экспертно-аналитического мероприятия Годового отчёта МП использовались материалы, предоставленные </w:t>
      </w:r>
      <w:r w:rsidR="00A21280">
        <w:rPr>
          <w:sz w:val="26"/>
          <w:szCs w:val="26"/>
        </w:rPr>
        <w:t>Управлением муницип</w:t>
      </w:r>
      <w:r w:rsidR="009E6377">
        <w:rPr>
          <w:sz w:val="26"/>
          <w:szCs w:val="26"/>
        </w:rPr>
        <w:t xml:space="preserve">ального имущества администрации </w:t>
      </w:r>
      <w:r w:rsidR="00A21280">
        <w:rPr>
          <w:sz w:val="26"/>
          <w:szCs w:val="26"/>
        </w:rPr>
        <w:t xml:space="preserve">Дальнегорского муниципального округа </w:t>
      </w:r>
      <w:r w:rsidR="000C3341">
        <w:rPr>
          <w:sz w:val="26"/>
          <w:szCs w:val="26"/>
        </w:rPr>
        <w:t xml:space="preserve">и </w:t>
      </w:r>
      <w:r>
        <w:rPr>
          <w:sz w:val="26"/>
          <w:szCs w:val="26"/>
        </w:rPr>
        <w:t xml:space="preserve">материалы, размещённые в свободном доступе на официальном сайте Дальнегорского </w:t>
      </w:r>
      <w:r w:rsidR="00627AE0">
        <w:rPr>
          <w:sz w:val="26"/>
          <w:szCs w:val="26"/>
        </w:rPr>
        <w:t>муниципального</w:t>
      </w:r>
      <w:r>
        <w:rPr>
          <w:sz w:val="26"/>
          <w:szCs w:val="26"/>
        </w:rPr>
        <w:t xml:space="preserve"> округа в сети «Интернет»:</w:t>
      </w:r>
    </w:p>
    <w:p w:rsidR="003A58A3" w:rsidRDefault="00CF351E" w:rsidP="003046B7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 xml:space="preserve">Годовой отчёт о ходе реализации и оценка эффективности реализации муниципальной программы </w:t>
      </w:r>
      <w:r w:rsidR="00950D02">
        <w:rPr>
          <w:b/>
          <w:sz w:val="26"/>
          <w:szCs w:val="26"/>
        </w:rPr>
        <w:t>«</w:t>
      </w:r>
      <w:r w:rsidR="00A06B9F">
        <w:rPr>
          <w:b/>
          <w:sz w:val="26"/>
          <w:szCs w:val="26"/>
        </w:rPr>
        <w:t>Развитие землеустройства и землепользования на территории Дальнегорского городского округа</w:t>
      </w:r>
      <w:r w:rsidR="00950D02">
        <w:rPr>
          <w:b/>
          <w:sz w:val="26"/>
          <w:szCs w:val="26"/>
        </w:rPr>
        <w:t>»</w:t>
      </w:r>
      <w:r w:rsidR="008A4BD4">
        <w:rPr>
          <w:b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за 202</w:t>
      </w:r>
      <w:r w:rsidR="005B5C71">
        <w:rPr>
          <w:spacing w:val="-2"/>
          <w:sz w:val="26"/>
          <w:szCs w:val="26"/>
        </w:rPr>
        <w:t>5</w:t>
      </w:r>
      <w:r>
        <w:rPr>
          <w:spacing w:val="-2"/>
          <w:sz w:val="26"/>
          <w:szCs w:val="26"/>
        </w:rPr>
        <w:t xml:space="preserve"> год;</w:t>
      </w:r>
    </w:p>
    <w:p w:rsidR="00613E6C" w:rsidRDefault="006D5573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 мероприятий и достижении их показателей (таблица №1, приложения №7</w:t>
      </w:r>
      <w:r w:rsidR="00613E6C">
        <w:rPr>
          <w:spacing w:val="-2"/>
          <w:sz w:val="26"/>
          <w:szCs w:val="26"/>
        </w:rPr>
        <w:t xml:space="preserve"> Порядка</w:t>
      </w:r>
      <w:r w:rsidRPr="006D5573">
        <w:rPr>
          <w:spacing w:val="-2"/>
          <w:sz w:val="26"/>
          <w:szCs w:val="26"/>
        </w:rPr>
        <w:t>);</w:t>
      </w:r>
      <w:r>
        <w:rPr>
          <w:sz w:val="26"/>
          <w:szCs w:val="26"/>
        </w:rPr>
        <w:t xml:space="preserve"> </w:t>
      </w:r>
    </w:p>
    <w:p w:rsidR="00613E6C" w:rsidRDefault="00613E6C" w:rsidP="006D5573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ресурсном обеспечении муниципальной программы за счет всех источников финансирования (таблица №2, </w:t>
      </w:r>
      <w:r w:rsidRPr="006D5573">
        <w:rPr>
          <w:spacing w:val="-2"/>
          <w:sz w:val="26"/>
          <w:szCs w:val="26"/>
        </w:rPr>
        <w:t>приложения №7</w:t>
      </w:r>
      <w:r>
        <w:rPr>
          <w:spacing w:val="-2"/>
          <w:sz w:val="26"/>
          <w:szCs w:val="26"/>
        </w:rPr>
        <w:t xml:space="preserve"> По</w:t>
      </w:r>
      <w:r w:rsidR="00580D2D">
        <w:rPr>
          <w:spacing w:val="-2"/>
          <w:sz w:val="26"/>
          <w:szCs w:val="26"/>
        </w:rPr>
        <w:t>р</w:t>
      </w:r>
      <w:r>
        <w:rPr>
          <w:spacing w:val="-2"/>
          <w:sz w:val="26"/>
          <w:szCs w:val="26"/>
        </w:rPr>
        <w:t>ядка</w:t>
      </w:r>
      <w:r>
        <w:rPr>
          <w:sz w:val="26"/>
          <w:szCs w:val="26"/>
        </w:rPr>
        <w:t>);</w:t>
      </w:r>
    </w:p>
    <w:p w:rsidR="0061650D" w:rsidRPr="002571A0" w:rsidRDefault="0061650D" w:rsidP="0061650D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 w:rsidRPr="006D5573">
        <w:rPr>
          <w:spacing w:val="-2"/>
          <w:sz w:val="26"/>
          <w:szCs w:val="26"/>
        </w:rPr>
        <w:t>Отчет о реализации</w:t>
      </w:r>
      <w:r>
        <w:rPr>
          <w:spacing w:val="-2"/>
          <w:sz w:val="26"/>
          <w:szCs w:val="26"/>
        </w:rPr>
        <w:t xml:space="preserve"> муниципальной программы (процессная часть) (таблица №4);</w:t>
      </w:r>
    </w:p>
    <w:p w:rsidR="002571A0" w:rsidRDefault="002571A0" w:rsidP="002571A0">
      <w:pPr>
        <w:pStyle w:val="js-clipboard-title"/>
        <w:widowControl w:val="0"/>
        <w:numPr>
          <w:ilvl w:val="0"/>
          <w:numId w:val="2"/>
        </w:numPr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Отчет о ресурсном обеспечении муниципальной программы за счет всех </w:t>
      </w:r>
      <w:r>
        <w:rPr>
          <w:sz w:val="26"/>
          <w:szCs w:val="26"/>
        </w:rPr>
        <w:lastRenderedPageBreak/>
        <w:t>источников финансирования</w:t>
      </w:r>
      <w:r w:rsidR="00706CF7">
        <w:rPr>
          <w:sz w:val="26"/>
          <w:szCs w:val="26"/>
        </w:rPr>
        <w:t xml:space="preserve"> (процессная часть)</w:t>
      </w:r>
      <w:r>
        <w:rPr>
          <w:sz w:val="26"/>
          <w:szCs w:val="26"/>
        </w:rPr>
        <w:t xml:space="preserve"> (таблица №</w:t>
      </w:r>
      <w:r w:rsidR="00706CF7">
        <w:rPr>
          <w:sz w:val="26"/>
          <w:szCs w:val="26"/>
        </w:rPr>
        <w:t>4.1</w:t>
      </w:r>
      <w:r>
        <w:rPr>
          <w:sz w:val="26"/>
          <w:szCs w:val="26"/>
        </w:rPr>
        <w:t>);</w:t>
      </w:r>
    </w:p>
    <w:p w:rsidR="003A58A3" w:rsidRPr="0061650D" w:rsidRDefault="0061650D" w:rsidP="00372834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color w:val="000000" w:themeColor="text1"/>
          <w:sz w:val="26"/>
          <w:szCs w:val="26"/>
        </w:rPr>
      </w:pPr>
      <w:r w:rsidRPr="0061650D">
        <w:rPr>
          <w:color w:val="000000" w:themeColor="text1"/>
          <w:sz w:val="26"/>
          <w:szCs w:val="26"/>
        </w:rPr>
        <w:t xml:space="preserve">- </w:t>
      </w:r>
      <w:r w:rsidR="00613E6C" w:rsidRPr="0061650D">
        <w:rPr>
          <w:color w:val="000000" w:themeColor="text1"/>
          <w:sz w:val="26"/>
          <w:szCs w:val="26"/>
        </w:rPr>
        <w:t>Лист согласования</w:t>
      </w:r>
      <w:r w:rsidRPr="0061650D">
        <w:rPr>
          <w:color w:val="000000" w:themeColor="text1"/>
          <w:sz w:val="26"/>
          <w:szCs w:val="26"/>
        </w:rPr>
        <w:t>.</w:t>
      </w:r>
    </w:p>
    <w:p w:rsidR="00EE31DD" w:rsidRPr="0061650D" w:rsidRDefault="00EE31DD" w:rsidP="00EE31DD">
      <w:pPr>
        <w:pStyle w:val="js-clipboard-title"/>
        <w:widowControl w:val="0"/>
        <w:shd w:val="clear" w:color="auto" w:fill="FFFFFF"/>
        <w:tabs>
          <w:tab w:val="left" w:pos="709"/>
        </w:tabs>
        <w:suppressAutoHyphens/>
        <w:spacing w:before="0" w:beforeAutospacing="0" w:after="0" w:afterAutospacing="0" w:line="276" w:lineRule="auto"/>
        <w:ind w:left="426"/>
        <w:jc w:val="both"/>
        <w:rPr>
          <w:color w:val="000000" w:themeColor="text1"/>
          <w:sz w:val="26"/>
          <w:szCs w:val="26"/>
        </w:rPr>
      </w:pPr>
    </w:p>
    <w:p w:rsidR="003A58A3" w:rsidRDefault="00CF351E" w:rsidP="003046B7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spacing w:after="120"/>
        <w:ind w:left="1134" w:hanging="425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Анализ исполнения муниципальной программы, финансового </w:t>
      </w:r>
      <w:r w:rsidR="0084499C">
        <w:rPr>
          <w:rFonts w:ascii="Times New Roman" w:hAnsi="Times New Roman"/>
          <w:b/>
          <w:sz w:val="26"/>
          <w:szCs w:val="26"/>
        </w:rPr>
        <w:t>о</w:t>
      </w:r>
      <w:r>
        <w:rPr>
          <w:rFonts w:ascii="Times New Roman" w:hAnsi="Times New Roman"/>
          <w:b/>
          <w:sz w:val="26"/>
          <w:szCs w:val="26"/>
        </w:rPr>
        <w:t>беспечения и фактически произведённых затрат на её реализацию.</w:t>
      </w:r>
    </w:p>
    <w:p w:rsidR="003A58A3" w:rsidRDefault="00CF351E" w:rsidP="00D827A4">
      <w:pPr>
        <w:shd w:val="clear" w:color="auto" w:fill="FFFFFF"/>
        <w:suppressAutoHyphens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Положениями статьи 179 БК РФ установлено, что муниципальные программы утверждаются местной администрацией.</w:t>
      </w:r>
    </w:p>
    <w:p w:rsidR="009E6377" w:rsidRDefault="00CF351E" w:rsidP="009E6377">
      <w:pPr>
        <w:shd w:val="clear" w:color="auto" w:fill="FFFFFF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Постановлением администрации Дальнегорского городского округа от </w:t>
      </w:r>
      <w:r w:rsidR="00761A22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15.08.2023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9E637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Постановлением администрации Дальнегорского муниципального округа от 30.09.2024 года № 1736-па утверждён перечень муниципальных программ Дальнегорского городского округа, реализация которых планируется в 2025 году (далее – Перечень). Постановлениями </w:t>
      </w:r>
      <w:r w:rsidR="009E6377">
        <w:rPr>
          <w:rFonts w:ascii="Times New Roman" w:hAnsi="Times New Roman"/>
          <w:sz w:val="26"/>
          <w:szCs w:val="26"/>
        </w:rPr>
        <w:t xml:space="preserve">от 16.06.2025 № 929-па, от 02.12.2025 №2146-па </w:t>
      </w:r>
      <w:r w:rsidR="009E6377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внесены изменения в вышеназванный Перечень.</w:t>
      </w:r>
    </w:p>
    <w:p w:rsidR="00A65A34" w:rsidRPr="00BE66EF" w:rsidRDefault="006445BF" w:rsidP="00A65A34">
      <w:pPr>
        <w:pStyle w:val="aff"/>
        <w:spacing w:line="276" w:lineRule="auto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A65A34">
        <w:rPr>
          <w:rFonts w:ascii="Times New Roman" w:hAnsi="Times New Roman"/>
          <w:spacing w:val="-2"/>
          <w:sz w:val="26"/>
          <w:szCs w:val="26"/>
        </w:rPr>
        <w:t xml:space="preserve">Муниципальная программа утверждена Постановлением администрации Дальнегорского </w:t>
      </w:r>
      <w:r w:rsidR="006F54FD" w:rsidRPr="00A65A34">
        <w:rPr>
          <w:rFonts w:ascii="Times New Roman" w:hAnsi="Times New Roman"/>
          <w:spacing w:val="-2"/>
          <w:sz w:val="26"/>
          <w:szCs w:val="26"/>
        </w:rPr>
        <w:t>г</w:t>
      </w:r>
      <w:r w:rsidR="006F54FD" w:rsidRPr="00A65A3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ородского</w:t>
      </w:r>
      <w:r w:rsidRPr="00A65A34">
        <w:rPr>
          <w:rFonts w:ascii="Times New Roman" w:hAnsi="Times New Roman"/>
          <w:spacing w:val="-2"/>
          <w:sz w:val="26"/>
          <w:szCs w:val="26"/>
        </w:rPr>
        <w:t xml:space="preserve"> округа от </w:t>
      </w:r>
      <w:r w:rsidR="00311E55">
        <w:rPr>
          <w:rFonts w:ascii="Times New Roman" w:hAnsi="Times New Roman"/>
          <w:spacing w:val="-2"/>
          <w:sz w:val="26"/>
          <w:szCs w:val="26"/>
        </w:rPr>
        <w:t>14</w:t>
      </w:r>
      <w:r w:rsidR="002C18BC" w:rsidRPr="00A65A34">
        <w:rPr>
          <w:rFonts w:ascii="Times New Roman" w:hAnsi="Times New Roman"/>
          <w:spacing w:val="-2"/>
          <w:sz w:val="26"/>
          <w:szCs w:val="26"/>
        </w:rPr>
        <w:t>.</w:t>
      </w:r>
      <w:r w:rsidR="00311E55">
        <w:rPr>
          <w:rFonts w:ascii="Times New Roman" w:hAnsi="Times New Roman"/>
          <w:spacing w:val="-2"/>
          <w:sz w:val="26"/>
          <w:szCs w:val="26"/>
        </w:rPr>
        <w:t>09</w:t>
      </w:r>
      <w:r w:rsidR="002C18BC" w:rsidRPr="00A65A34">
        <w:rPr>
          <w:rFonts w:ascii="Times New Roman" w:hAnsi="Times New Roman"/>
          <w:spacing w:val="-2"/>
          <w:sz w:val="26"/>
          <w:szCs w:val="26"/>
        </w:rPr>
        <w:t>.2023</w:t>
      </w:r>
      <w:r w:rsidRPr="00A65A34">
        <w:rPr>
          <w:rFonts w:ascii="Times New Roman" w:hAnsi="Times New Roman"/>
          <w:spacing w:val="-2"/>
          <w:sz w:val="26"/>
          <w:szCs w:val="26"/>
        </w:rPr>
        <w:t xml:space="preserve"> г. № </w:t>
      </w:r>
      <w:r w:rsidR="00F7122B" w:rsidRPr="00A65A34">
        <w:rPr>
          <w:rFonts w:ascii="Times New Roman" w:hAnsi="Times New Roman"/>
          <w:spacing w:val="-2"/>
          <w:sz w:val="26"/>
          <w:szCs w:val="26"/>
        </w:rPr>
        <w:t>1</w:t>
      </w:r>
      <w:r w:rsidR="00311E55">
        <w:rPr>
          <w:rFonts w:ascii="Times New Roman" w:hAnsi="Times New Roman"/>
          <w:spacing w:val="-2"/>
          <w:sz w:val="26"/>
          <w:szCs w:val="26"/>
        </w:rPr>
        <w:t>3</w:t>
      </w:r>
      <w:r w:rsidR="00D64EB2" w:rsidRPr="00A65A34">
        <w:rPr>
          <w:rFonts w:ascii="Times New Roman" w:hAnsi="Times New Roman"/>
          <w:spacing w:val="-2"/>
          <w:sz w:val="26"/>
          <w:szCs w:val="26"/>
        </w:rPr>
        <w:t>05</w:t>
      </w:r>
      <w:r w:rsidRPr="00A65A34">
        <w:rPr>
          <w:rFonts w:ascii="Times New Roman" w:hAnsi="Times New Roman"/>
          <w:spacing w:val="-2"/>
          <w:sz w:val="26"/>
          <w:szCs w:val="26"/>
        </w:rPr>
        <w:t xml:space="preserve">-па. </w:t>
      </w:r>
      <w:r w:rsidRPr="00BE66EF">
        <w:rPr>
          <w:rFonts w:ascii="Times New Roman" w:hAnsi="Times New Roman"/>
          <w:color w:val="000000" w:themeColor="text1"/>
          <w:spacing w:val="-2"/>
          <w:sz w:val="26"/>
          <w:szCs w:val="26"/>
        </w:rPr>
        <w:t>В 202</w:t>
      </w:r>
      <w:r w:rsidR="009E6377" w:rsidRPr="00BE66EF">
        <w:rPr>
          <w:rFonts w:ascii="Times New Roman" w:hAnsi="Times New Roman"/>
          <w:color w:val="000000" w:themeColor="text1"/>
          <w:spacing w:val="-2"/>
          <w:sz w:val="26"/>
          <w:szCs w:val="26"/>
        </w:rPr>
        <w:t>5</w:t>
      </w:r>
      <w:r w:rsidRPr="00BE66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BE66EF" w:rsidRPr="00BE66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году в указанное постановление </w:t>
      </w:r>
      <w:r w:rsidRPr="00BE66EF">
        <w:rPr>
          <w:rFonts w:ascii="Times New Roman" w:hAnsi="Times New Roman"/>
          <w:color w:val="000000" w:themeColor="text1"/>
          <w:spacing w:val="-2"/>
          <w:sz w:val="26"/>
          <w:szCs w:val="26"/>
        </w:rPr>
        <w:t>вносились изменения Постановлением администрации Д</w:t>
      </w:r>
      <w:r w:rsidR="00627AE0" w:rsidRPr="00BE66EF">
        <w:rPr>
          <w:rFonts w:ascii="Times New Roman" w:hAnsi="Times New Roman"/>
          <w:color w:val="000000" w:themeColor="text1"/>
          <w:spacing w:val="-2"/>
          <w:sz w:val="26"/>
          <w:szCs w:val="26"/>
        </w:rPr>
        <w:t>М</w:t>
      </w:r>
      <w:r w:rsidRPr="00BE66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 от </w:t>
      </w:r>
      <w:r w:rsidR="00627AE0" w:rsidRPr="00BE66EF">
        <w:rPr>
          <w:rFonts w:ascii="Times New Roman" w:hAnsi="Times New Roman"/>
          <w:color w:val="000000" w:themeColor="text1"/>
          <w:spacing w:val="-2"/>
          <w:sz w:val="26"/>
          <w:szCs w:val="26"/>
        </w:rPr>
        <w:t>12.08.2025</w:t>
      </w:r>
      <w:r w:rsidR="00DF1AB6" w:rsidRPr="00BE66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№</w:t>
      </w:r>
      <w:r w:rsidR="00627AE0" w:rsidRPr="00BE66EF">
        <w:rPr>
          <w:rFonts w:ascii="Times New Roman" w:hAnsi="Times New Roman"/>
          <w:color w:val="000000" w:themeColor="text1"/>
          <w:spacing w:val="-2"/>
          <w:sz w:val="26"/>
          <w:szCs w:val="26"/>
        </w:rPr>
        <w:t>1266</w:t>
      </w:r>
      <w:r w:rsidR="00DF1AB6" w:rsidRPr="00BE66EF">
        <w:rPr>
          <w:rFonts w:ascii="Times New Roman" w:hAnsi="Times New Roman"/>
          <w:color w:val="000000" w:themeColor="text1"/>
          <w:spacing w:val="-2"/>
          <w:sz w:val="26"/>
          <w:szCs w:val="26"/>
        </w:rPr>
        <w:t>-</w:t>
      </w:r>
      <w:r w:rsidR="002C18BC" w:rsidRPr="00BE66EF">
        <w:rPr>
          <w:rFonts w:ascii="Times New Roman" w:hAnsi="Times New Roman"/>
          <w:color w:val="000000" w:themeColor="text1"/>
          <w:spacing w:val="-2"/>
          <w:sz w:val="26"/>
          <w:szCs w:val="26"/>
        </w:rPr>
        <w:t>па</w:t>
      </w:r>
      <w:r w:rsidR="00061417" w:rsidRPr="00BE66EF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="00F7122B" w:rsidRPr="00BE66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="00627AE0" w:rsidRPr="00BE66EF">
        <w:rPr>
          <w:rFonts w:ascii="Times New Roman" w:hAnsi="Times New Roman"/>
          <w:color w:val="000000" w:themeColor="text1"/>
          <w:spacing w:val="-2"/>
          <w:sz w:val="26"/>
          <w:szCs w:val="26"/>
        </w:rPr>
        <w:t>29.12.2025</w:t>
      </w:r>
      <w:r w:rsidR="00F7122B" w:rsidRPr="00BE66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№2</w:t>
      </w:r>
      <w:r w:rsidR="00627AE0" w:rsidRPr="00BE66EF">
        <w:rPr>
          <w:rFonts w:ascii="Times New Roman" w:hAnsi="Times New Roman"/>
          <w:color w:val="000000" w:themeColor="text1"/>
          <w:spacing w:val="-2"/>
          <w:sz w:val="26"/>
          <w:szCs w:val="26"/>
        </w:rPr>
        <w:t>524</w:t>
      </w:r>
      <w:r w:rsidR="00F7122B" w:rsidRPr="00BE66EF">
        <w:rPr>
          <w:rFonts w:ascii="Times New Roman" w:hAnsi="Times New Roman"/>
          <w:color w:val="000000" w:themeColor="text1"/>
          <w:spacing w:val="-2"/>
          <w:sz w:val="26"/>
          <w:szCs w:val="26"/>
        </w:rPr>
        <w:t>-па</w:t>
      </w:r>
      <w:r w:rsidR="00061417" w:rsidRPr="00BE66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BE66EF">
        <w:rPr>
          <w:rFonts w:ascii="Times New Roman" w:hAnsi="Times New Roman"/>
          <w:color w:val="000000" w:themeColor="text1"/>
          <w:spacing w:val="-2"/>
          <w:sz w:val="26"/>
          <w:szCs w:val="26"/>
        </w:rPr>
        <w:t>котор</w:t>
      </w:r>
      <w:r w:rsidR="00DF1AB6" w:rsidRPr="00BE66EF">
        <w:rPr>
          <w:rFonts w:ascii="Times New Roman" w:hAnsi="Times New Roman"/>
          <w:color w:val="000000" w:themeColor="text1"/>
          <w:spacing w:val="-2"/>
          <w:sz w:val="26"/>
          <w:szCs w:val="26"/>
        </w:rPr>
        <w:t>ые</w:t>
      </w:r>
      <w:r w:rsidRPr="00BE66EF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BE66EF">
        <w:rPr>
          <w:rFonts w:ascii="Times New Roman" w:hAnsi="Times New Roman"/>
          <w:color w:val="000000" w:themeColor="text1"/>
          <w:sz w:val="26"/>
          <w:szCs w:val="26"/>
        </w:rPr>
        <w:t>касал</w:t>
      </w:r>
      <w:r w:rsidR="00DF1AB6" w:rsidRPr="00BE66EF">
        <w:rPr>
          <w:rFonts w:ascii="Times New Roman" w:hAnsi="Times New Roman"/>
          <w:color w:val="000000" w:themeColor="text1"/>
          <w:sz w:val="26"/>
          <w:szCs w:val="26"/>
        </w:rPr>
        <w:t>и</w:t>
      </w:r>
      <w:r w:rsidRPr="00BE66EF">
        <w:rPr>
          <w:rFonts w:ascii="Times New Roman" w:hAnsi="Times New Roman"/>
          <w:color w:val="000000" w:themeColor="text1"/>
          <w:sz w:val="26"/>
          <w:szCs w:val="26"/>
        </w:rPr>
        <w:t xml:space="preserve">сь корректировки </w:t>
      </w:r>
      <w:r w:rsidR="003B520D" w:rsidRPr="00BE66EF">
        <w:rPr>
          <w:rFonts w:ascii="Times New Roman" w:hAnsi="Times New Roman"/>
          <w:color w:val="000000" w:themeColor="text1"/>
          <w:sz w:val="26"/>
          <w:szCs w:val="26"/>
        </w:rPr>
        <w:t>показателей</w:t>
      </w:r>
      <w:r w:rsidRPr="00BE66EF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061417" w:rsidRPr="00BE66EF">
        <w:rPr>
          <w:rFonts w:ascii="Times New Roman" w:hAnsi="Times New Roman"/>
          <w:color w:val="000000" w:themeColor="text1"/>
          <w:sz w:val="26"/>
          <w:szCs w:val="26"/>
        </w:rPr>
        <w:t>муниципальной программы</w:t>
      </w:r>
      <w:r w:rsidR="00DF1AB6" w:rsidRPr="00BE66EF">
        <w:rPr>
          <w:rFonts w:ascii="Times New Roman" w:hAnsi="Times New Roman"/>
          <w:color w:val="000000" w:themeColor="text1"/>
          <w:sz w:val="26"/>
          <w:szCs w:val="26"/>
        </w:rPr>
        <w:t xml:space="preserve"> и его финансового обеспечения</w:t>
      </w:r>
      <w:r w:rsidR="00BE66EF" w:rsidRPr="00BE66EF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A65A34" w:rsidRPr="00BE66EF">
        <w:rPr>
          <w:rFonts w:ascii="Times New Roman" w:hAnsi="Times New Roman"/>
          <w:color w:val="000000" w:themeColor="text1"/>
          <w:sz w:val="26"/>
          <w:szCs w:val="26"/>
        </w:rPr>
        <w:t>(далее – муниципальная программа).</w:t>
      </w:r>
    </w:p>
    <w:p w:rsidR="00311E55" w:rsidRPr="00BE66EF" w:rsidRDefault="006445BF" w:rsidP="00BE66EF">
      <w:pPr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Ответственным исполнителем муниципальной программы </w:t>
      </w:r>
      <w:r w:rsidRPr="008D0197">
        <w:rPr>
          <w:rFonts w:ascii="Times New Roman" w:hAnsi="Times New Roman"/>
          <w:sz w:val="26"/>
          <w:szCs w:val="26"/>
        </w:rPr>
        <w:t>является</w:t>
      </w:r>
      <w:r w:rsidRPr="008D0197">
        <w:rPr>
          <w:rFonts w:ascii="Times New Roman" w:hAnsi="Times New Roman"/>
          <w:b/>
          <w:sz w:val="26"/>
          <w:szCs w:val="26"/>
        </w:rPr>
        <w:t xml:space="preserve"> </w:t>
      </w:r>
      <w:r w:rsidR="00311E55" w:rsidRPr="00311E55">
        <w:rPr>
          <w:rFonts w:ascii="Times New Roman" w:hAnsi="Times New Roman"/>
          <w:b/>
          <w:sz w:val="26"/>
          <w:szCs w:val="26"/>
        </w:rPr>
        <w:t>Управление муниципа</w:t>
      </w:r>
      <w:r w:rsidR="008A4220">
        <w:rPr>
          <w:rFonts w:ascii="Times New Roman" w:hAnsi="Times New Roman"/>
          <w:b/>
          <w:sz w:val="26"/>
          <w:szCs w:val="26"/>
        </w:rPr>
        <w:t xml:space="preserve">льного имущества администрации </w:t>
      </w:r>
      <w:r w:rsidR="00311E55" w:rsidRPr="00311E55">
        <w:rPr>
          <w:rFonts w:ascii="Times New Roman" w:hAnsi="Times New Roman"/>
          <w:b/>
          <w:sz w:val="26"/>
          <w:szCs w:val="26"/>
        </w:rPr>
        <w:t>Дальнегорского муниципального округа</w:t>
      </w:r>
      <w:r w:rsidRPr="008D0197">
        <w:rPr>
          <w:rFonts w:ascii="Times New Roman" w:hAnsi="Times New Roman"/>
          <w:b/>
          <w:sz w:val="26"/>
          <w:szCs w:val="26"/>
        </w:rPr>
        <w:t>,</w:t>
      </w:r>
      <w:r w:rsidRPr="0006141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соисполнител</w:t>
      </w:r>
      <w:r w:rsidR="00D64EB2">
        <w:rPr>
          <w:rFonts w:ascii="Times New Roman" w:hAnsi="Times New Roman"/>
          <w:sz w:val="26"/>
          <w:szCs w:val="26"/>
        </w:rPr>
        <w:t xml:space="preserve">и </w:t>
      </w:r>
      <w:r w:rsidR="00060D3C">
        <w:rPr>
          <w:rFonts w:ascii="Times New Roman" w:hAnsi="Times New Roman"/>
          <w:sz w:val="26"/>
          <w:szCs w:val="26"/>
        </w:rPr>
        <w:t>программы</w:t>
      </w:r>
      <w:r w:rsidR="00311E55">
        <w:rPr>
          <w:rFonts w:ascii="Times New Roman" w:hAnsi="Times New Roman"/>
          <w:sz w:val="26"/>
          <w:szCs w:val="26"/>
        </w:rPr>
        <w:t xml:space="preserve"> не предусмотрены.</w:t>
      </w:r>
    </w:p>
    <w:p w:rsidR="003549B3" w:rsidRDefault="00BD5E13" w:rsidP="00F74518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8E780E">
        <w:rPr>
          <w:sz w:val="26"/>
          <w:szCs w:val="26"/>
        </w:rPr>
        <w:t xml:space="preserve">Цель муниципальной программы – </w:t>
      </w:r>
      <w:r w:rsidR="00311E55">
        <w:rPr>
          <w:sz w:val="26"/>
          <w:szCs w:val="26"/>
        </w:rPr>
        <w:t xml:space="preserve">Обеспечение рационального использования земель на территории Дальнегорского </w:t>
      </w:r>
      <w:r w:rsidR="00AC2607">
        <w:rPr>
          <w:sz w:val="26"/>
          <w:szCs w:val="26"/>
        </w:rPr>
        <w:t>муниципального</w:t>
      </w:r>
      <w:r w:rsidR="00311E55">
        <w:rPr>
          <w:sz w:val="26"/>
          <w:szCs w:val="26"/>
        </w:rPr>
        <w:t xml:space="preserve"> округа</w:t>
      </w:r>
    </w:p>
    <w:p w:rsidR="00D64EB2" w:rsidRDefault="00D64EB2" w:rsidP="00AD0745">
      <w:pPr>
        <w:pStyle w:val="aff"/>
        <w:spacing w:line="276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620A1">
        <w:rPr>
          <w:rFonts w:ascii="Times New Roman" w:hAnsi="Times New Roman"/>
          <w:sz w:val="26"/>
          <w:szCs w:val="26"/>
        </w:rPr>
        <w:t xml:space="preserve">Муниципальная программа предусматривает реализацию </w:t>
      </w:r>
      <w:r w:rsidR="00AD0745">
        <w:rPr>
          <w:rFonts w:ascii="Times New Roman" w:hAnsi="Times New Roman"/>
          <w:sz w:val="26"/>
          <w:szCs w:val="26"/>
        </w:rPr>
        <w:t>одного направления:</w:t>
      </w:r>
    </w:p>
    <w:p w:rsidR="00AD0745" w:rsidRPr="00434B7A" w:rsidRDefault="00AD0745" w:rsidP="00AD0745">
      <w:pPr>
        <w:pStyle w:val="aff"/>
        <w:spacing w:line="276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434B7A">
        <w:rPr>
          <w:rFonts w:ascii="Times New Roman" w:hAnsi="Times New Roman"/>
          <w:b/>
          <w:sz w:val="26"/>
          <w:szCs w:val="26"/>
        </w:rPr>
        <w:t>-Организация проведения работ по землеустройству и землепользованию.</w:t>
      </w:r>
    </w:p>
    <w:p w:rsidR="00C541B7" w:rsidRDefault="00C541B7" w:rsidP="00FC3C86">
      <w:pPr>
        <w:pStyle w:val="ConsPlusNormal"/>
        <w:tabs>
          <w:tab w:val="left" w:pos="1134"/>
        </w:tabs>
        <w:suppressAutoHyphens/>
        <w:spacing w:before="120" w:after="120"/>
        <w:rPr>
          <w:rFonts w:ascii="Times New Roman" w:hAnsi="Times New Roman"/>
          <w:b/>
          <w:sz w:val="26"/>
          <w:szCs w:val="26"/>
        </w:rPr>
      </w:pPr>
    </w:p>
    <w:p w:rsidR="003A58A3" w:rsidRDefault="00CF351E" w:rsidP="00FC3C86">
      <w:pPr>
        <w:pStyle w:val="ConsPlusNormal"/>
        <w:tabs>
          <w:tab w:val="left" w:pos="1134"/>
        </w:tabs>
        <w:suppressAutoHyphens/>
        <w:spacing w:before="120" w:after="12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отчётов ответственного исполнителя по исполнению муниципальной программы.</w:t>
      </w:r>
    </w:p>
    <w:p w:rsidR="002E36A5" w:rsidRDefault="002E36A5" w:rsidP="002E36A5">
      <w:pPr>
        <w:pStyle w:val="ConsPlusNormal"/>
        <w:tabs>
          <w:tab w:val="left" w:pos="1134"/>
        </w:tabs>
        <w:suppressAutoHyphens/>
        <w:spacing w:before="120" w:after="12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Структурный элемент 1.1</w:t>
      </w:r>
      <w:r w:rsidR="00627AE0">
        <w:rPr>
          <w:rFonts w:ascii="Times New Roman" w:hAnsi="Times New Roman"/>
          <w:b/>
          <w:sz w:val="26"/>
          <w:szCs w:val="26"/>
        </w:rPr>
        <w:t xml:space="preserve"> «Проведение землеустроительных</w:t>
      </w:r>
      <w:r>
        <w:rPr>
          <w:rFonts w:ascii="Times New Roman" w:hAnsi="Times New Roman"/>
          <w:b/>
          <w:sz w:val="26"/>
          <w:szCs w:val="26"/>
        </w:rPr>
        <w:t xml:space="preserve"> работ, формирование земельных участков с постановкой на кадастровый учет</w:t>
      </w:r>
      <w:r w:rsidR="00EA793A">
        <w:rPr>
          <w:rFonts w:ascii="Times New Roman" w:hAnsi="Times New Roman"/>
          <w:b/>
          <w:sz w:val="26"/>
          <w:szCs w:val="26"/>
        </w:rPr>
        <w:t>»</w:t>
      </w:r>
      <w:r>
        <w:rPr>
          <w:rFonts w:ascii="Times New Roman" w:hAnsi="Times New Roman"/>
          <w:b/>
          <w:sz w:val="26"/>
          <w:szCs w:val="26"/>
        </w:rPr>
        <w:t>.</w:t>
      </w:r>
    </w:p>
    <w:p w:rsidR="002E36A5" w:rsidRDefault="002E36A5" w:rsidP="002E36A5">
      <w:pPr>
        <w:pStyle w:val="ConsPlusNormal"/>
        <w:tabs>
          <w:tab w:val="left" w:pos="1134"/>
        </w:tabs>
        <w:suppressAutoHyphens/>
        <w:spacing w:before="120" w:after="12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Мероприятие 1.1.1 «Выполнение кадастровых работ и постановка на кадастровый учет»</w:t>
      </w:r>
    </w:p>
    <w:p w:rsidR="002E36A5" w:rsidRPr="002E36A5" w:rsidRDefault="002E36A5" w:rsidP="00BE0B4D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2E36A5">
        <w:rPr>
          <w:rFonts w:ascii="Times New Roman" w:hAnsi="Times New Roman"/>
          <w:sz w:val="26"/>
          <w:szCs w:val="26"/>
        </w:rPr>
        <w:t xml:space="preserve">Показатель мероприятия муниципальной программы: </w:t>
      </w:r>
    </w:p>
    <w:p w:rsidR="002E36A5" w:rsidRPr="002E36A5" w:rsidRDefault="002E36A5" w:rsidP="00BE0B4D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2E36A5">
        <w:rPr>
          <w:rFonts w:ascii="Times New Roman" w:hAnsi="Times New Roman"/>
          <w:i/>
          <w:sz w:val="26"/>
          <w:szCs w:val="26"/>
        </w:rPr>
        <w:t>1</w:t>
      </w:r>
      <w:r w:rsidRPr="00591FF5">
        <w:rPr>
          <w:rFonts w:ascii="Times New Roman" w:hAnsi="Times New Roman"/>
          <w:sz w:val="26"/>
          <w:szCs w:val="26"/>
          <w:u w:val="single"/>
        </w:rPr>
        <w:t>) Количество земельных участков, в отношении которых осуществлен кадастровый учет</w:t>
      </w:r>
      <w:r w:rsidR="008B2435">
        <w:rPr>
          <w:rFonts w:ascii="Times New Roman" w:hAnsi="Times New Roman"/>
          <w:sz w:val="26"/>
          <w:szCs w:val="26"/>
        </w:rPr>
        <w:t>, плановое значение 990</w:t>
      </w:r>
      <w:r w:rsidRPr="00591FF5">
        <w:rPr>
          <w:rFonts w:ascii="Times New Roman" w:hAnsi="Times New Roman"/>
          <w:sz w:val="26"/>
          <w:szCs w:val="26"/>
        </w:rPr>
        <w:t xml:space="preserve"> шт.</w:t>
      </w:r>
      <w:r w:rsidR="008B2435">
        <w:rPr>
          <w:rFonts w:ascii="Times New Roman" w:hAnsi="Times New Roman"/>
          <w:sz w:val="26"/>
          <w:szCs w:val="26"/>
        </w:rPr>
        <w:t>,</w:t>
      </w:r>
      <w:r w:rsidRPr="00591FF5">
        <w:rPr>
          <w:rFonts w:ascii="Times New Roman" w:hAnsi="Times New Roman"/>
          <w:sz w:val="26"/>
          <w:szCs w:val="26"/>
        </w:rPr>
        <w:t xml:space="preserve"> ф</w:t>
      </w:r>
      <w:r w:rsidR="008B2435">
        <w:rPr>
          <w:rFonts w:ascii="Times New Roman" w:hAnsi="Times New Roman"/>
          <w:sz w:val="26"/>
          <w:szCs w:val="26"/>
        </w:rPr>
        <w:t>актическое значение достигло 999 шт. отклонение на 0,91</w:t>
      </w:r>
      <w:r w:rsidRPr="00591FF5">
        <w:rPr>
          <w:rFonts w:ascii="Times New Roman" w:hAnsi="Times New Roman"/>
          <w:sz w:val="26"/>
          <w:szCs w:val="26"/>
        </w:rPr>
        <w:t xml:space="preserve"> %.</w:t>
      </w:r>
      <w:r w:rsidRPr="002E36A5">
        <w:rPr>
          <w:rFonts w:ascii="Times New Roman" w:hAnsi="Times New Roman"/>
          <w:i/>
          <w:sz w:val="26"/>
          <w:szCs w:val="26"/>
        </w:rPr>
        <w:t xml:space="preserve"> </w:t>
      </w:r>
    </w:p>
    <w:p w:rsidR="002E36A5" w:rsidRPr="002E36A5" w:rsidRDefault="008B2435" w:rsidP="00BE0B4D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В 2025 году заключено 4</w:t>
      </w:r>
      <w:r w:rsidR="002E36A5" w:rsidRPr="002E36A5">
        <w:rPr>
          <w:rFonts w:ascii="Times New Roman" w:hAnsi="Times New Roman"/>
          <w:i/>
          <w:sz w:val="26"/>
          <w:szCs w:val="26"/>
        </w:rPr>
        <w:t xml:space="preserve"> контракта на выполнения кадастровых работ. По результатам заключенных контрактов показатель перевыполнен, за счет постановки на кадастровый учет земельных участков под объектами недвижимости</w:t>
      </w:r>
      <w:r w:rsidR="00627AE0">
        <w:rPr>
          <w:rFonts w:ascii="Times New Roman" w:hAnsi="Times New Roman"/>
          <w:i/>
          <w:sz w:val="26"/>
          <w:szCs w:val="26"/>
        </w:rPr>
        <w:t>, находящихся</w:t>
      </w:r>
      <w:r w:rsidR="002E36A5" w:rsidRPr="002E36A5">
        <w:rPr>
          <w:rFonts w:ascii="Times New Roman" w:hAnsi="Times New Roman"/>
          <w:i/>
          <w:sz w:val="26"/>
          <w:szCs w:val="26"/>
        </w:rPr>
        <w:t xml:space="preserve"> в собственности Дальнегорског</w:t>
      </w:r>
      <w:r>
        <w:rPr>
          <w:rFonts w:ascii="Times New Roman" w:hAnsi="Times New Roman"/>
          <w:i/>
          <w:sz w:val="26"/>
          <w:szCs w:val="26"/>
        </w:rPr>
        <w:t>о муниципального</w:t>
      </w:r>
      <w:r w:rsidR="002E36A5" w:rsidRPr="002E36A5">
        <w:rPr>
          <w:rFonts w:ascii="Times New Roman" w:hAnsi="Times New Roman"/>
          <w:i/>
          <w:sz w:val="26"/>
          <w:szCs w:val="26"/>
        </w:rPr>
        <w:t xml:space="preserve"> округа. </w:t>
      </w:r>
    </w:p>
    <w:p w:rsidR="00EA793A" w:rsidRDefault="00EA793A" w:rsidP="00EA793A">
      <w:pPr>
        <w:pStyle w:val="ConsPlusNormal"/>
        <w:tabs>
          <w:tab w:val="left" w:pos="1134"/>
        </w:tabs>
        <w:suppressAutoHyphens/>
        <w:spacing w:before="120" w:after="12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Структурный элемент 1.2 «Вовлечение земельных участков в экономический </w:t>
      </w:r>
      <w:r>
        <w:rPr>
          <w:rFonts w:ascii="Times New Roman" w:hAnsi="Times New Roman"/>
          <w:b/>
          <w:sz w:val="26"/>
          <w:szCs w:val="26"/>
        </w:rPr>
        <w:lastRenderedPageBreak/>
        <w:t>оборот».</w:t>
      </w:r>
    </w:p>
    <w:p w:rsidR="00591FF5" w:rsidRDefault="00EA793A" w:rsidP="008E0394">
      <w:pPr>
        <w:pStyle w:val="ConsPlusNormal"/>
        <w:tabs>
          <w:tab w:val="left" w:pos="1134"/>
        </w:tabs>
        <w:suppressAutoHyphens/>
        <w:spacing w:before="120" w:after="120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Мероприятие 1</w:t>
      </w:r>
      <w:r w:rsidR="008A4220">
        <w:rPr>
          <w:rFonts w:ascii="Times New Roman" w:hAnsi="Times New Roman"/>
          <w:b/>
          <w:sz w:val="26"/>
          <w:szCs w:val="26"/>
        </w:rPr>
        <w:t xml:space="preserve">.2.1 «Предоставление земельных </w:t>
      </w:r>
      <w:r>
        <w:rPr>
          <w:rFonts w:ascii="Times New Roman" w:hAnsi="Times New Roman"/>
          <w:b/>
          <w:sz w:val="26"/>
          <w:szCs w:val="26"/>
        </w:rPr>
        <w:t>участков в собственность граждан и юридическим лицам»</w:t>
      </w:r>
      <w:r w:rsidR="008E0394">
        <w:rPr>
          <w:rFonts w:ascii="Times New Roman" w:hAnsi="Times New Roman"/>
          <w:b/>
          <w:sz w:val="26"/>
          <w:szCs w:val="26"/>
        </w:rPr>
        <w:t xml:space="preserve"> </w:t>
      </w:r>
      <w:proofErr w:type="gramStart"/>
      <w:r w:rsidR="008E0394">
        <w:rPr>
          <w:rFonts w:ascii="Times New Roman" w:hAnsi="Times New Roman"/>
          <w:b/>
          <w:sz w:val="26"/>
          <w:szCs w:val="26"/>
        </w:rPr>
        <w:t>( с</w:t>
      </w:r>
      <w:proofErr w:type="gramEnd"/>
      <w:r w:rsidR="008E0394">
        <w:rPr>
          <w:rFonts w:ascii="Times New Roman" w:hAnsi="Times New Roman"/>
          <w:b/>
          <w:sz w:val="26"/>
          <w:szCs w:val="26"/>
        </w:rPr>
        <w:t xml:space="preserve"> нарастающим итогом).</w:t>
      </w:r>
    </w:p>
    <w:p w:rsidR="00591FF5" w:rsidRDefault="002E36A5" w:rsidP="00BE0B4D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591FF5">
        <w:rPr>
          <w:rFonts w:ascii="Times New Roman" w:hAnsi="Times New Roman"/>
          <w:i/>
          <w:sz w:val="26"/>
          <w:szCs w:val="26"/>
        </w:rPr>
        <w:t>2)</w:t>
      </w:r>
      <w:r w:rsidRPr="002E36A5">
        <w:rPr>
          <w:rFonts w:ascii="Times New Roman" w:hAnsi="Times New Roman"/>
          <w:b/>
          <w:sz w:val="26"/>
          <w:szCs w:val="26"/>
        </w:rPr>
        <w:t xml:space="preserve"> </w:t>
      </w:r>
      <w:r w:rsidRPr="00591FF5">
        <w:rPr>
          <w:rFonts w:ascii="Times New Roman" w:hAnsi="Times New Roman"/>
          <w:sz w:val="26"/>
          <w:szCs w:val="26"/>
          <w:u w:val="single"/>
        </w:rPr>
        <w:t xml:space="preserve">Площадь земельных участков, являющихся объектами </w:t>
      </w:r>
      <w:proofErr w:type="gramStart"/>
      <w:r w:rsidRPr="00591FF5">
        <w:rPr>
          <w:rFonts w:ascii="Times New Roman" w:hAnsi="Times New Roman"/>
          <w:sz w:val="26"/>
          <w:szCs w:val="26"/>
          <w:u w:val="single"/>
        </w:rPr>
        <w:t>налогообложения</w:t>
      </w:r>
      <w:r w:rsidR="00591FF5" w:rsidRPr="00591FF5">
        <w:rPr>
          <w:rFonts w:ascii="Times New Roman" w:hAnsi="Times New Roman"/>
          <w:sz w:val="26"/>
          <w:szCs w:val="26"/>
          <w:u w:val="single"/>
        </w:rPr>
        <w:t xml:space="preserve">, </w:t>
      </w:r>
      <w:r w:rsidRPr="00591FF5">
        <w:rPr>
          <w:rFonts w:ascii="Times New Roman" w:hAnsi="Times New Roman"/>
          <w:b/>
          <w:sz w:val="26"/>
          <w:szCs w:val="26"/>
        </w:rPr>
        <w:t xml:space="preserve"> </w:t>
      </w:r>
      <w:r w:rsidR="008B2435">
        <w:rPr>
          <w:rFonts w:ascii="Times New Roman" w:hAnsi="Times New Roman"/>
          <w:sz w:val="26"/>
          <w:szCs w:val="26"/>
        </w:rPr>
        <w:t>плановое</w:t>
      </w:r>
      <w:proofErr w:type="gramEnd"/>
      <w:r w:rsidR="008B2435">
        <w:rPr>
          <w:rFonts w:ascii="Times New Roman" w:hAnsi="Times New Roman"/>
          <w:sz w:val="26"/>
          <w:szCs w:val="26"/>
        </w:rPr>
        <w:t xml:space="preserve"> значение 2514</w:t>
      </w:r>
      <w:r w:rsidRPr="00591FF5">
        <w:rPr>
          <w:rFonts w:ascii="Times New Roman" w:hAnsi="Times New Roman"/>
          <w:sz w:val="26"/>
          <w:szCs w:val="26"/>
        </w:rPr>
        <w:t>,0</w:t>
      </w:r>
      <w:r w:rsidR="008B2435">
        <w:rPr>
          <w:rFonts w:ascii="Times New Roman" w:hAnsi="Times New Roman"/>
          <w:sz w:val="26"/>
          <w:szCs w:val="26"/>
        </w:rPr>
        <w:t xml:space="preserve"> га фактическое значение 2577,11 га отклонение на 2,51</w:t>
      </w:r>
      <w:r w:rsidRPr="00591FF5">
        <w:rPr>
          <w:rFonts w:ascii="Times New Roman" w:hAnsi="Times New Roman"/>
          <w:sz w:val="26"/>
          <w:szCs w:val="26"/>
        </w:rPr>
        <w:t xml:space="preserve"> %.</w:t>
      </w:r>
    </w:p>
    <w:p w:rsidR="00591FF5" w:rsidRDefault="008B2435" w:rsidP="00BE0B4D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В 2025</w:t>
      </w:r>
      <w:r w:rsidR="002E36A5" w:rsidRPr="00591FF5">
        <w:rPr>
          <w:rFonts w:ascii="Times New Roman" w:hAnsi="Times New Roman"/>
          <w:i/>
          <w:sz w:val="26"/>
          <w:szCs w:val="26"/>
        </w:rPr>
        <w:t xml:space="preserve"> году дополнительно в налоговый оборот вовлечено земель</w:t>
      </w:r>
      <w:r>
        <w:rPr>
          <w:rFonts w:ascii="Times New Roman" w:hAnsi="Times New Roman"/>
          <w:i/>
          <w:sz w:val="26"/>
          <w:szCs w:val="26"/>
        </w:rPr>
        <w:t>ных участков общей площадью 7,6</w:t>
      </w:r>
      <w:r w:rsidR="002E36A5" w:rsidRPr="00591FF5">
        <w:rPr>
          <w:rFonts w:ascii="Times New Roman" w:hAnsi="Times New Roman"/>
          <w:i/>
          <w:sz w:val="26"/>
          <w:szCs w:val="26"/>
        </w:rPr>
        <w:t xml:space="preserve"> га. Данное мероприятие носит заявительный характер. Предоставление земельных участков в собственность бесплатно осуществляется в рамках Закона Приморского края от 29.12.2003 № 90-КЗ «О регулировании земельных отношений в Приморском крае», закона от 05.04.2021 Федерального № 79-ФЗ «О внесении изменений в отдельные законодательные акты Российской Федерации» (гаражная амнистия), и «Дальневосточного гектара».</w:t>
      </w:r>
      <w:r w:rsidR="002E36A5" w:rsidRPr="002E36A5">
        <w:rPr>
          <w:rFonts w:ascii="Times New Roman" w:hAnsi="Times New Roman"/>
          <w:b/>
          <w:sz w:val="26"/>
          <w:szCs w:val="26"/>
        </w:rPr>
        <w:t xml:space="preserve"> </w:t>
      </w:r>
    </w:p>
    <w:p w:rsidR="00591FF5" w:rsidRPr="00591FF5" w:rsidRDefault="002E36A5" w:rsidP="00BE0B4D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91FF5">
        <w:rPr>
          <w:rFonts w:ascii="Times New Roman" w:hAnsi="Times New Roman"/>
          <w:i/>
          <w:sz w:val="26"/>
          <w:szCs w:val="26"/>
        </w:rPr>
        <w:t>3)</w:t>
      </w:r>
      <w:r w:rsidRPr="002E36A5">
        <w:rPr>
          <w:rFonts w:ascii="Times New Roman" w:hAnsi="Times New Roman"/>
          <w:b/>
          <w:sz w:val="26"/>
          <w:szCs w:val="26"/>
        </w:rPr>
        <w:t xml:space="preserve"> </w:t>
      </w:r>
      <w:r w:rsidRPr="00591FF5">
        <w:rPr>
          <w:rFonts w:ascii="Times New Roman" w:hAnsi="Times New Roman"/>
          <w:sz w:val="26"/>
          <w:szCs w:val="26"/>
          <w:u w:val="single"/>
        </w:rPr>
        <w:t>Доля площади земельных участков, являющихся объектами налогообложения земельным налогом, в общей площа</w:t>
      </w:r>
      <w:r w:rsidR="00591FF5" w:rsidRPr="00591FF5">
        <w:rPr>
          <w:rFonts w:ascii="Times New Roman" w:hAnsi="Times New Roman"/>
          <w:sz w:val="26"/>
          <w:szCs w:val="26"/>
          <w:u w:val="single"/>
        </w:rPr>
        <w:t>ди территории городского округа</w:t>
      </w:r>
      <w:r w:rsidR="00591FF5" w:rsidRPr="00591FF5">
        <w:rPr>
          <w:rFonts w:ascii="Times New Roman" w:hAnsi="Times New Roman"/>
          <w:sz w:val="26"/>
          <w:szCs w:val="26"/>
        </w:rPr>
        <w:t xml:space="preserve">, </w:t>
      </w:r>
      <w:r w:rsidR="008B2435">
        <w:rPr>
          <w:rFonts w:ascii="Times New Roman" w:hAnsi="Times New Roman"/>
          <w:sz w:val="26"/>
          <w:szCs w:val="26"/>
        </w:rPr>
        <w:t>плановое значение 11,98 % фактическое значение 12,56</w:t>
      </w:r>
      <w:r w:rsidR="00763C1C">
        <w:rPr>
          <w:rFonts w:ascii="Times New Roman" w:hAnsi="Times New Roman"/>
          <w:sz w:val="26"/>
          <w:szCs w:val="26"/>
        </w:rPr>
        <w:t>% отклонение на 0,58</w:t>
      </w:r>
      <w:r w:rsidRPr="00591FF5">
        <w:rPr>
          <w:rFonts w:ascii="Times New Roman" w:hAnsi="Times New Roman"/>
          <w:sz w:val="26"/>
          <w:szCs w:val="26"/>
        </w:rPr>
        <w:t xml:space="preserve"> %.</w:t>
      </w:r>
    </w:p>
    <w:p w:rsidR="00591FF5" w:rsidRPr="00591FF5" w:rsidRDefault="00591FF5" w:rsidP="00BE0B4D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591FF5">
        <w:rPr>
          <w:rFonts w:ascii="Times New Roman" w:hAnsi="Times New Roman"/>
          <w:i/>
          <w:sz w:val="26"/>
          <w:szCs w:val="26"/>
        </w:rPr>
        <w:t>Д</w:t>
      </w:r>
      <w:r w:rsidR="002E36A5" w:rsidRPr="00591FF5">
        <w:rPr>
          <w:rFonts w:ascii="Times New Roman" w:hAnsi="Times New Roman"/>
          <w:i/>
          <w:sz w:val="26"/>
          <w:szCs w:val="26"/>
        </w:rPr>
        <w:t>анное мероприятие носит заявительный характер. Показатель перевыполнен в связи с оформлением гражданами и юридическим лицам земельных участков под объектами недвижимости в со</w:t>
      </w:r>
      <w:r w:rsidR="009D3F4F">
        <w:rPr>
          <w:rFonts w:ascii="Times New Roman" w:hAnsi="Times New Roman"/>
          <w:i/>
          <w:sz w:val="26"/>
          <w:szCs w:val="26"/>
        </w:rPr>
        <w:t>бственность</w:t>
      </w:r>
      <w:r w:rsidR="002E36A5" w:rsidRPr="00591FF5">
        <w:rPr>
          <w:rFonts w:ascii="Times New Roman" w:hAnsi="Times New Roman"/>
          <w:i/>
          <w:sz w:val="26"/>
          <w:szCs w:val="26"/>
        </w:rPr>
        <w:t>.</w:t>
      </w:r>
    </w:p>
    <w:p w:rsidR="008E0394" w:rsidRDefault="008E0394" w:rsidP="008E0394">
      <w:pPr>
        <w:pStyle w:val="ConsPlusNormal"/>
        <w:tabs>
          <w:tab w:val="left" w:pos="1134"/>
        </w:tabs>
        <w:suppressAutoHyphens/>
        <w:spacing w:before="120" w:after="120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Мероприятие 1</w:t>
      </w:r>
      <w:r w:rsidR="008A4220">
        <w:rPr>
          <w:rFonts w:ascii="Times New Roman" w:hAnsi="Times New Roman"/>
          <w:b/>
          <w:sz w:val="26"/>
          <w:szCs w:val="26"/>
        </w:rPr>
        <w:t xml:space="preserve">.2.2 «Предоставление земельных </w:t>
      </w:r>
      <w:r>
        <w:rPr>
          <w:rFonts w:ascii="Times New Roman" w:hAnsi="Times New Roman"/>
          <w:b/>
          <w:sz w:val="26"/>
          <w:szCs w:val="26"/>
        </w:rPr>
        <w:t xml:space="preserve">участков гражданам и </w:t>
      </w:r>
      <w:r w:rsidR="00FC45A1">
        <w:rPr>
          <w:rFonts w:ascii="Times New Roman" w:hAnsi="Times New Roman"/>
          <w:b/>
          <w:sz w:val="26"/>
          <w:szCs w:val="26"/>
        </w:rPr>
        <w:t xml:space="preserve">юридическим лицам в аренду, </w:t>
      </w:r>
      <w:proofErr w:type="spellStart"/>
      <w:r w:rsidR="00FC45A1">
        <w:rPr>
          <w:rFonts w:ascii="Times New Roman" w:hAnsi="Times New Roman"/>
          <w:b/>
          <w:sz w:val="26"/>
          <w:szCs w:val="26"/>
        </w:rPr>
        <w:t>для</w:t>
      </w:r>
      <w:r>
        <w:rPr>
          <w:rFonts w:ascii="Times New Roman" w:hAnsi="Times New Roman"/>
          <w:b/>
          <w:sz w:val="26"/>
          <w:szCs w:val="26"/>
        </w:rPr>
        <w:t>целей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связанных со строительством» (с нарастающим итогом).</w:t>
      </w:r>
    </w:p>
    <w:p w:rsidR="00591FF5" w:rsidRDefault="002E36A5" w:rsidP="00BE0B4D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2E36A5">
        <w:rPr>
          <w:rFonts w:ascii="Times New Roman" w:hAnsi="Times New Roman"/>
          <w:b/>
          <w:sz w:val="26"/>
          <w:szCs w:val="26"/>
        </w:rPr>
        <w:t xml:space="preserve"> </w:t>
      </w:r>
    </w:p>
    <w:p w:rsidR="00591FF5" w:rsidRDefault="002E36A5" w:rsidP="00BE0B4D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591FF5">
        <w:rPr>
          <w:rFonts w:ascii="Times New Roman" w:hAnsi="Times New Roman"/>
          <w:sz w:val="26"/>
          <w:szCs w:val="26"/>
          <w:u w:val="single"/>
        </w:rPr>
        <w:t>4) Площадь земельных участков, предоставленных для строительства, в расчете на 10 тыс. человек населения</w:t>
      </w:r>
      <w:r w:rsidR="00591FF5" w:rsidRPr="00591FF5">
        <w:rPr>
          <w:rFonts w:ascii="Times New Roman" w:hAnsi="Times New Roman"/>
          <w:sz w:val="26"/>
          <w:szCs w:val="26"/>
          <w:u w:val="single"/>
        </w:rPr>
        <w:t>,</w:t>
      </w:r>
      <w:r w:rsidR="00591FF5">
        <w:rPr>
          <w:rFonts w:ascii="Times New Roman" w:hAnsi="Times New Roman"/>
          <w:b/>
          <w:sz w:val="26"/>
          <w:szCs w:val="26"/>
        </w:rPr>
        <w:t xml:space="preserve"> </w:t>
      </w:r>
      <w:r w:rsidR="009D3F4F">
        <w:rPr>
          <w:rFonts w:ascii="Times New Roman" w:hAnsi="Times New Roman"/>
          <w:sz w:val="26"/>
          <w:szCs w:val="26"/>
        </w:rPr>
        <w:t>плановое значение 14,14 га фактическое значение 14,53 отклонение на 2,76</w:t>
      </w:r>
      <w:r w:rsidRPr="00591FF5">
        <w:rPr>
          <w:rFonts w:ascii="Times New Roman" w:hAnsi="Times New Roman"/>
          <w:sz w:val="26"/>
          <w:szCs w:val="26"/>
        </w:rPr>
        <w:t xml:space="preserve"> %. </w:t>
      </w:r>
    </w:p>
    <w:p w:rsidR="00EA793A" w:rsidRDefault="009D3F4F" w:rsidP="00591FF5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За 2025 год заключено 12</w:t>
      </w:r>
      <w:r w:rsidR="002E36A5" w:rsidRPr="00591FF5">
        <w:rPr>
          <w:rFonts w:ascii="Times New Roman" w:hAnsi="Times New Roman"/>
          <w:i/>
          <w:sz w:val="26"/>
          <w:szCs w:val="26"/>
        </w:rPr>
        <w:t xml:space="preserve"> договор</w:t>
      </w:r>
      <w:r w:rsidR="00591FF5">
        <w:rPr>
          <w:rFonts w:ascii="Times New Roman" w:hAnsi="Times New Roman"/>
          <w:i/>
          <w:sz w:val="26"/>
          <w:szCs w:val="26"/>
        </w:rPr>
        <w:t>ов</w:t>
      </w:r>
      <w:r w:rsidR="002E36A5" w:rsidRPr="00591FF5">
        <w:rPr>
          <w:rFonts w:ascii="Times New Roman" w:hAnsi="Times New Roman"/>
          <w:i/>
          <w:sz w:val="26"/>
          <w:szCs w:val="26"/>
        </w:rPr>
        <w:t xml:space="preserve"> аренды земельных участков </w:t>
      </w:r>
      <w:proofErr w:type="gramStart"/>
      <w:r w:rsidR="002E36A5" w:rsidRPr="00591FF5">
        <w:rPr>
          <w:rFonts w:ascii="Times New Roman" w:hAnsi="Times New Roman"/>
          <w:i/>
          <w:sz w:val="26"/>
          <w:szCs w:val="26"/>
        </w:rPr>
        <w:t>для целей</w:t>
      </w:r>
      <w:proofErr w:type="gramEnd"/>
      <w:r w:rsidR="002E36A5" w:rsidRPr="00591FF5">
        <w:rPr>
          <w:rFonts w:ascii="Times New Roman" w:hAnsi="Times New Roman"/>
          <w:i/>
          <w:sz w:val="26"/>
          <w:szCs w:val="26"/>
        </w:rPr>
        <w:t xml:space="preserve"> связанных со строительном. Данное мероприятие носит заявительный характер,</w:t>
      </w:r>
    </w:p>
    <w:p w:rsidR="00EA793A" w:rsidRPr="00EA793A" w:rsidRDefault="002E36A5" w:rsidP="00591FF5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591FF5">
        <w:rPr>
          <w:rFonts w:ascii="Times New Roman" w:hAnsi="Times New Roman"/>
          <w:i/>
          <w:sz w:val="26"/>
          <w:szCs w:val="26"/>
        </w:rPr>
        <w:t xml:space="preserve"> </w:t>
      </w:r>
      <w:r w:rsidRPr="00EA793A">
        <w:rPr>
          <w:rFonts w:ascii="Times New Roman" w:hAnsi="Times New Roman"/>
          <w:i/>
          <w:sz w:val="26"/>
          <w:szCs w:val="26"/>
          <w:u w:val="single"/>
        </w:rPr>
        <w:t>в том числе:</w:t>
      </w:r>
      <w:r w:rsidR="00AC2607">
        <w:rPr>
          <w:rFonts w:ascii="Times New Roman" w:hAnsi="Times New Roman"/>
          <w:i/>
          <w:sz w:val="26"/>
          <w:szCs w:val="26"/>
          <w:u w:val="single"/>
        </w:rPr>
        <w:t xml:space="preserve"> площадь </w:t>
      </w:r>
      <w:proofErr w:type="gramStart"/>
      <w:r w:rsidR="00AC2607">
        <w:rPr>
          <w:rFonts w:ascii="Times New Roman" w:hAnsi="Times New Roman"/>
          <w:i/>
          <w:sz w:val="26"/>
          <w:szCs w:val="26"/>
          <w:u w:val="single"/>
        </w:rPr>
        <w:t>земельных участков</w:t>
      </w:r>
      <w:proofErr w:type="gramEnd"/>
      <w:r w:rsidRPr="00EA793A">
        <w:rPr>
          <w:rFonts w:ascii="Times New Roman" w:hAnsi="Times New Roman"/>
          <w:i/>
          <w:sz w:val="26"/>
          <w:szCs w:val="26"/>
          <w:u w:val="single"/>
        </w:rPr>
        <w:t xml:space="preserve"> предоставленных для</w:t>
      </w:r>
      <w:r w:rsidR="00AC2607">
        <w:rPr>
          <w:rFonts w:ascii="Times New Roman" w:hAnsi="Times New Roman"/>
          <w:i/>
          <w:sz w:val="26"/>
          <w:szCs w:val="26"/>
          <w:u w:val="single"/>
        </w:rPr>
        <w:t xml:space="preserve"> жилищного строительства,</w:t>
      </w:r>
      <w:r w:rsidRPr="00EA793A">
        <w:rPr>
          <w:rFonts w:ascii="Times New Roman" w:hAnsi="Times New Roman"/>
          <w:i/>
          <w:sz w:val="26"/>
          <w:szCs w:val="26"/>
          <w:u w:val="single"/>
        </w:rPr>
        <w:t xml:space="preserve"> индивиду</w:t>
      </w:r>
      <w:r w:rsidR="00AC2607">
        <w:rPr>
          <w:rFonts w:ascii="Times New Roman" w:hAnsi="Times New Roman"/>
          <w:i/>
          <w:sz w:val="26"/>
          <w:szCs w:val="26"/>
          <w:u w:val="single"/>
        </w:rPr>
        <w:t>ального жилищного строительства и комплексного освоения в целях жилищного строительства</w:t>
      </w:r>
      <w:r w:rsidR="00EA793A">
        <w:rPr>
          <w:rFonts w:ascii="Times New Roman" w:hAnsi="Times New Roman"/>
          <w:i/>
          <w:sz w:val="26"/>
          <w:szCs w:val="26"/>
          <w:u w:val="single"/>
        </w:rPr>
        <w:t xml:space="preserve">, </w:t>
      </w:r>
      <w:r w:rsidR="009D3F4F">
        <w:rPr>
          <w:rFonts w:ascii="Times New Roman" w:hAnsi="Times New Roman"/>
          <w:sz w:val="26"/>
          <w:szCs w:val="26"/>
        </w:rPr>
        <w:t>плановое значение 9,35 га фактическое значение 8,03</w:t>
      </w:r>
      <w:r w:rsidRPr="00EA793A">
        <w:rPr>
          <w:rFonts w:ascii="Times New Roman" w:hAnsi="Times New Roman"/>
          <w:sz w:val="26"/>
          <w:szCs w:val="26"/>
        </w:rPr>
        <w:t xml:space="preserve"> отклонение на </w:t>
      </w:r>
      <w:r w:rsidR="009D3F4F">
        <w:rPr>
          <w:rFonts w:ascii="Times New Roman" w:hAnsi="Times New Roman"/>
          <w:sz w:val="26"/>
          <w:szCs w:val="26"/>
        </w:rPr>
        <w:t>–</w:t>
      </w:r>
      <w:r w:rsidRPr="00EA793A">
        <w:rPr>
          <w:rFonts w:ascii="Times New Roman" w:hAnsi="Times New Roman"/>
          <w:sz w:val="26"/>
          <w:szCs w:val="26"/>
        </w:rPr>
        <w:t xml:space="preserve"> </w:t>
      </w:r>
      <w:r w:rsidR="009D3F4F">
        <w:rPr>
          <w:rFonts w:ascii="Times New Roman" w:hAnsi="Times New Roman"/>
          <w:sz w:val="26"/>
          <w:szCs w:val="26"/>
        </w:rPr>
        <w:t>14,12</w:t>
      </w:r>
      <w:r w:rsidRPr="00EA793A">
        <w:rPr>
          <w:rFonts w:ascii="Times New Roman" w:hAnsi="Times New Roman"/>
          <w:sz w:val="26"/>
          <w:szCs w:val="26"/>
        </w:rPr>
        <w:t xml:space="preserve"> %. </w:t>
      </w:r>
    </w:p>
    <w:p w:rsidR="00591FF5" w:rsidRDefault="002E36A5" w:rsidP="00591FF5">
      <w:pPr>
        <w:suppressAutoHyphens/>
        <w:spacing w:after="0"/>
        <w:ind w:firstLine="709"/>
        <w:contextualSpacing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591FF5">
        <w:rPr>
          <w:rFonts w:ascii="Times New Roman" w:hAnsi="Times New Roman"/>
          <w:i/>
          <w:sz w:val="26"/>
          <w:szCs w:val="26"/>
        </w:rPr>
        <w:t>Показатель не достигнут в связи с неучастием гражданами в жеребьевках в рамках Закона Приморского края от 08.11.2011 № 837-K3 «О бесплатном предоставлении земельных участков гражданам, имеющим трех и более детей, в Приморском крае». Факторы, повлиявшие на ход реализации программы носят исключительно заявительный характер</w:t>
      </w:r>
      <w:r w:rsidR="00591FF5">
        <w:rPr>
          <w:rFonts w:ascii="Times New Roman" w:hAnsi="Times New Roman"/>
          <w:i/>
          <w:sz w:val="26"/>
          <w:szCs w:val="26"/>
        </w:rPr>
        <w:t>.</w:t>
      </w:r>
    </w:p>
    <w:p w:rsidR="008E0394" w:rsidRDefault="008E0394" w:rsidP="00F9230E">
      <w:pPr>
        <w:pStyle w:val="ConsPlusNormal"/>
        <w:tabs>
          <w:tab w:val="left" w:pos="1134"/>
        </w:tabs>
        <w:suppressAutoHyphens/>
        <w:spacing w:before="120" w:after="120" w:line="276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Структурный элемент 1.3 «Предоставление земельных участков гражданам, имеющих трех и более детей, для индивидуального жилищного строительства».</w:t>
      </w:r>
    </w:p>
    <w:p w:rsidR="008E0394" w:rsidRDefault="008E0394" w:rsidP="00F9230E">
      <w:pPr>
        <w:pStyle w:val="ConsPlusNormal"/>
        <w:tabs>
          <w:tab w:val="left" w:pos="1134"/>
        </w:tabs>
        <w:suppressAutoHyphens/>
        <w:spacing w:before="120" w:after="120" w:line="276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Мероприятие 1.3.1 «Предоставление </w:t>
      </w:r>
      <w:r w:rsidR="00F9230E">
        <w:rPr>
          <w:rFonts w:ascii="Times New Roman" w:hAnsi="Times New Roman"/>
          <w:b/>
          <w:sz w:val="26"/>
          <w:szCs w:val="26"/>
        </w:rPr>
        <w:t>иной меры социальной поддержки в виде единовременной выплаты гражданам, имеющих трех и более детей, для индивидуального жилищного строительства».</w:t>
      </w:r>
    </w:p>
    <w:p w:rsidR="00F9230E" w:rsidRDefault="00F9230E" w:rsidP="00F9230E">
      <w:pPr>
        <w:pStyle w:val="ConsPlusNormal"/>
        <w:tabs>
          <w:tab w:val="left" w:pos="1134"/>
        </w:tabs>
        <w:suppressAutoHyphens/>
        <w:spacing w:before="120" w:after="120" w:line="276" w:lineRule="auto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lastRenderedPageBreak/>
        <w:t>5</w:t>
      </w:r>
      <w:r w:rsidRPr="00591FF5">
        <w:rPr>
          <w:rFonts w:ascii="Times New Roman" w:hAnsi="Times New Roman"/>
          <w:sz w:val="26"/>
          <w:szCs w:val="26"/>
          <w:u w:val="single"/>
        </w:rPr>
        <w:t xml:space="preserve">) </w:t>
      </w:r>
      <w:r w:rsidRPr="00F9230E">
        <w:rPr>
          <w:rFonts w:ascii="Times New Roman" w:hAnsi="Times New Roman"/>
          <w:sz w:val="26"/>
          <w:szCs w:val="26"/>
          <w:u w:val="single"/>
        </w:rPr>
        <w:t>Количество семей, получившие иную меру социальной поддержки в виде единовременной выплаты гражданам, имеющих трех и более детей, для индивидуального жилищного строительства».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</w:p>
    <w:p w:rsidR="008A4220" w:rsidRPr="00BE66EF" w:rsidRDefault="00B94650" w:rsidP="00F9230E">
      <w:pPr>
        <w:pStyle w:val="ConsPlusNormal"/>
        <w:tabs>
          <w:tab w:val="left" w:pos="1134"/>
        </w:tabs>
        <w:suppressAutoHyphens/>
        <w:spacing w:before="120" w:after="120" w:line="276" w:lineRule="auto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Плановое значение 1 ед., фактическое 2 ед., отклонение составило </w:t>
      </w:r>
      <w:r w:rsidR="00F97E4A" w:rsidRPr="00BE66EF">
        <w:rPr>
          <w:rFonts w:ascii="Times New Roman" w:hAnsi="Times New Roman"/>
          <w:color w:val="000000" w:themeColor="text1"/>
          <w:sz w:val="26"/>
          <w:szCs w:val="26"/>
        </w:rPr>
        <w:t>200</w:t>
      </w:r>
      <w:r w:rsidRPr="00BE66EF">
        <w:rPr>
          <w:rFonts w:ascii="Times New Roman" w:hAnsi="Times New Roman"/>
          <w:color w:val="000000" w:themeColor="text1"/>
          <w:sz w:val="26"/>
          <w:szCs w:val="26"/>
        </w:rPr>
        <w:t xml:space="preserve"> %</w:t>
      </w:r>
      <w:r w:rsidR="00F9230E" w:rsidRPr="00BE66EF">
        <w:rPr>
          <w:rFonts w:ascii="Times New Roman" w:hAnsi="Times New Roman"/>
          <w:color w:val="000000" w:themeColor="text1"/>
          <w:sz w:val="26"/>
          <w:szCs w:val="26"/>
        </w:rPr>
        <w:t>.</w:t>
      </w:r>
      <w:r w:rsidR="00F97E4A" w:rsidRPr="00BE66EF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</w:p>
    <w:p w:rsidR="00F9230E" w:rsidRPr="00BE66EF" w:rsidRDefault="00AB2A2D" w:rsidP="00F9230E">
      <w:pPr>
        <w:pStyle w:val="ConsPlusNormal"/>
        <w:tabs>
          <w:tab w:val="left" w:pos="1134"/>
        </w:tabs>
        <w:suppressAutoHyphens/>
        <w:spacing w:before="120" w:after="120" w:line="276" w:lineRule="auto"/>
        <w:jc w:val="both"/>
        <w:rPr>
          <w:rFonts w:ascii="Times New Roman" w:hAnsi="Times New Roman"/>
          <w:i/>
          <w:color w:val="000000" w:themeColor="text1"/>
          <w:sz w:val="26"/>
          <w:szCs w:val="26"/>
        </w:rPr>
      </w:pPr>
      <w:r w:rsidRPr="00BE66EF">
        <w:rPr>
          <w:rFonts w:ascii="Times New Roman" w:hAnsi="Times New Roman"/>
          <w:i/>
          <w:color w:val="000000" w:themeColor="text1"/>
          <w:sz w:val="26"/>
          <w:szCs w:val="26"/>
        </w:rPr>
        <w:t xml:space="preserve">В отчете исполнителя за 2025 г.  по данному показателю неверно </w:t>
      </w:r>
      <w:r w:rsidR="008A4220" w:rsidRPr="00BE66EF">
        <w:rPr>
          <w:rFonts w:ascii="Times New Roman" w:hAnsi="Times New Roman"/>
          <w:i/>
          <w:color w:val="000000" w:themeColor="text1"/>
          <w:sz w:val="26"/>
          <w:szCs w:val="26"/>
        </w:rPr>
        <w:t xml:space="preserve">указано отклонение 100 %, верно 200%. </w:t>
      </w:r>
    </w:p>
    <w:p w:rsidR="00F97E4A" w:rsidRPr="00BE66EF" w:rsidRDefault="004530E1" w:rsidP="00F9230E">
      <w:pPr>
        <w:pStyle w:val="ConsPlusNormal"/>
        <w:tabs>
          <w:tab w:val="left" w:pos="1134"/>
        </w:tabs>
        <w:suppressAutoHyphens/>
        <w:spacing w:before="120" w:after="120" w:line="276" w:lineRule="auto"/>
        <w:jc w:val="both"/>
        <w:rPr>
          <w:rFonts w:ascii="Times New Roman" w:hAnsi="Times New Roman"/>
          <w:i/>
          <w:color w:val="000000" w:themeColor="text1"/>
          <w:sz w:val="26"/>
          <w:szCs w:val="26"/>
          <w:u w:val="single"/>
        </w:rPr>
      </w:pPr>
      <w:r w:rsidRPr="00BE66EF">
        <w:rPr>
          <w:rFonts w:ascii="Times New Roman" w:hAnsi="Times New Roman"/>
          <w:i/>
          <w:color w:val="000000" w:themeColor="text1"/>
          <w:sz w:val="26"/>
          <w:szCs w:val="26"/>
          <w:u w:val="single"/>
        </w:rPr>
        <w:t>В ходе анализа установлено,</w:t>
      </w:r>
      <w:r w:rsidR="0083087D" w:rsidRPr="00BE66EF">
        <w:rPr>
          <w:rFonts w:ascii="Times New Roman" w:hAnsi="Times New Roman"/>
          <w:i/>
          <w:color w:val="000000" w:themeColor="text1"/>
          <w:sz w:val="26"/>
          <w:szCs w:val="26"/>
          <w:u w:val="single"/>
        </w:rPr>
        <w:t xml:space="preserve"> что допущено неверное планирование</w:t>
      </w:r>
      <w:r w:rsidR="00AB2A2D" w:rsidRPr="00BE66EF">
        <w:rPr>
          <w:rFonts w:ascii="Times New Roman" w:hAnsi="Times New Roman"/>
          <w:i/>
          <w:color w:val="000000" w:themeColor="text1"/>
          <w:sz w:val="26"/>
          <w:szCs w:val="26"/>
          <w:u w:val="single"/>
        </w:rPr>
        <w:t>. Т</w:t>
      </w:r>
      <w:r w:rsidR="0083087D" w:rsidRPr="00BE66EF">
        <w:rPr>
          <w:rFonts w:ascii="Times New Roman" w:hAnsi="Times New Roman"/>
          <w:i/>
          <w:color w:val="000000" w:themeColor="text1"/>
          <w:sz w:val="26"/>
          <w:szCs w:val="26"/>
          <w:u w:val="single"/>
        </w:rPr>
        <w:t>ак</w:t>
      </w:r>
      <w:r w:rsidR="00AB2A2D" w:rsidRPr="00BE66EF">
        <w:rPr>
          <w:rFonts w:ascii="Times New Roman" w:hAnsi="Times New Roman"/>
          <w:i/>
          <w:color w:val="000000" w:themeColor="text1"/>
          <w:sz w:val="26"/>
          <w:szCs w:val="26"/>
          <w:u w:val="single"/>
        </w:rPr>
        <w:t>,</w:t>
      </w:r>
      <w:r w:rsidR="0083087D" w:rsidRPr="00BE66EF">
        <w:rPr>
          <w:rFonts w:ascii="Times New Roman" w:hAnsi="Times New Roman"/>
          <w:i/>
          <w:color w:val="000000" w:themeColor="text1"/>
          <w:sz w:val="26"/>
          <w:szCs w:val="26"/>
          <w:u w:val="single"/>
        </w:rPr>
        <w:t xml:space="preserve"> в программе на 2025-2026 предусмотрена </w:t>
      </w:r>
      <w:r w:rsidR="00D12DC2" w:rsidRPr="00BE66EF">
        <w:rPr>
          <w:rFonts w:ascii="Times New Roman" w:hAnsi="Times New Roman"/>
          <w:i/>
          <w:color w:val="000000" w:themeColor="text1"/>
          <w:sz w:val="26"/>
          <w:szCs w:val="26"/>
          <w:u w:val="single"/>
        </w:rPr>
        <w:t xml:space="preserve">только </w:t>
      </w:r>
      <w:r w:rsidR="0083087D" w:rsidRPr="00BE66EF">
        <w:rPr>
          <w:rFonts w:ascii="Times New Roman" w:hAnsi="Times New Roman"/>
          <w:i/>
          <w:color w:val="000000" w:themeColor="text1"/>
          <w:sz w:val="26"/>
          <w:szCs w:val="26"/>
          <w:u w:val="single"/>
        </w:rPr>
        <w:t xml:space="preserve">1 семья для получения единовременной выплаты, в итоге в 2025 единовременную выплату получили 2 семьи по 196,28 </w:t>
      </w:r>
      <w:proofErr w:type="spellStart"/>
      <w:r w:rsidR="0083087D" w:rsidRPr="00BE66EF">
        <w:rPr>
          <w:rFonts w:ascii="Times New Roman" w:hAnsi="Times New Roman"/>
          <w:i/>
          <w:color w:val="000000" w:themeColor="text1"/>
          <w:sz w:val="26"/>
          <w:szCs w:val="26"/>
          <w:u w:val="single"/>
        </w:rPr>
        <w:t>тыс.руб</w:t>
      </w:r>
      <w:proofErr w:type="spellEnd"/>
      <w:r w:rsidR="0083087D" w:rsidRPr="00BE66EF">
        <w:rPr>
          <w:rFonts w:ascii="Times New Roman" w:hAnsi="Times New Roman"/>
          <w:i/>
          <w:color w:val="000000" w:themeColor="text1"/>
          <w:sz w:val="26"/>
          <w:szCs w:val="26"/>
          <w:u w:val="single"/>
        </w:rPr>
        <w:t xml:space="preserve">. из </w:t>
      </w:r>
      <w:r w:rsidR="00AB2A2D" w:rsidRPr="00BE66EF">
        <w:rPr>
          <w:rFonts w:ascii="Times New Roman" w:hAnsi="Times New Roman"/>
          <w:i/>
          <w:color w:val="000000" w:themeColor="text1"/>
          <w:sz w:val="26"/>
          <w:szCs w:val="26"/>
          <w:u w:val="single"/>
        </w:rPr>
        <w:t>регионального и местного бюджетов</w:t>
      </w:r>
      <w:r w:rsidR="0083087D" w:rsidRPr="00BE66EF">
        <w:rPr>
          <w:rFonts w:ascii="Times New Roman" w:hAnsi="Times New Roman"/>
          <w:i/>
          <w:color w:val="000000" w:themeColor="text1"/>
          <w:sz w:val="26"/>
          <w:szCs w:val="26"/>
          <w:u w:val="single"/>
        </w:rPr>
        <w:t>. В м</w:t>
      </w:r>
      <w:r w:rsidR="00AB2A2D" w:rsidRPr="00BE66EF">
        <w:rPr>
          <w:rFonts w:ascii="Times New Roman" w:hAnsi="Times New Roman"/>
          <w:i/>
          <w:color w:val="000000" w:themeColor="text1"/>
          <w:sz w:val="26"/>
          <w:szCs w:val="26"/>
          <w:u w:val="single"/>
        </w:rPr>
        <w:t xml:space="preserve">униципальную программу изменения показателей своевременно не внесены. </w:t>
      </w:r>
      <w:r w:rsidR="00C9587F" w:rsidRPr="00BE66EF">
        <w:rPr>
          <w:rFonts w:ascii="Times New Roman" w:hAnsi="Times New Roman"/>
          <w:i/>
          <w:color w:val="000000" w:themeColor="text1"/>
          <w:sz w:val="26"/>
          <w:szCs w:val="26"/>
          <w:u w:val="single"/>
        </w:rPr>
        <w:t xml:space="preserve">Запланированный показатель не отражал реальную потребность в услуге. </w:t>
      </w:r>
    </w:p>
    <w:p w:rsidR="000B6B3B" w:rsidRPr="008A4220" w:rsidRDefault="000B6B3B" w:rsidP="008A422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6B3B">
        <w:rPr>
          <w:rFonts w:ascii="Times New Roman" w:hAnsi="Times New Roman"/>
          <w:sz w:val="26"/>
          <w:szCs w:val="26"/>
          <w:shd w:val="clear" w:color="auto" w:fill="FFFFFF"/>
        </w:rPr>
        <w:t>Анал</w:t>
      </w:r>
      <w:r w:rsidR="00B94650">
        <w:rPr>
          <w:rFonts w:ascii="Times New Roman" w:hAnsi="Times New Roman"/>
          <w:sz w:val="26"/>
          <w:szCs w:val="26"/>
          <w:shd w:val="clear" w:color="auto" w:fill="FFFFFF"/>
        </w:rPr>
        <w:t>из выполнения показателей в 2025</w:t>
      </w:r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году </w:t>
      </w:r>
      <w:r w:rsidR="00B94650">
        <w:rPr>
          <w:rFonts w:ascii="Times New Roman" w:hAnsi="Times New Roman"/>
          <w:sz w:val="26"/>
          <w:szCs w:val="26"/>
          <w:shd w:val="clear" w:color="auto" w:fill="FFFFFF"/>
        </w:rPr>
        <w:t>показал, что</w:t>
      </w:r>
      <w:r w:rsidR="00976E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</w:t>
      </w:r>
      <w:r w:rsidR="00F9663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 </w:t>
      </w:r>
      <w:r w:rsidR="00B9465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 w:rsidR="00976E9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показателям п</w:t>
      </w:r>
      <w:r w:rsidR="008A422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еревыполнение, по </w:t>
      </w:r>
      <w:r w:rsidR="00B9465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</w:t>
      </w:r>
      <w:r w:rsidR="008A4220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показателю результат не достиг </w:t>
      </w:r>
      <w:r w:rsidR="0000004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планового значения.</w:t>
      </w:r>
      <w:r w:rsidR="00C15C9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                                                        </w:t>
      </w:r>
      <w:r w:rsidR="00EA5E5A">
        <w:rPr>
          <w:rFonts w:ascii="Times New Roman" w:hAnsi="Times New Roman"/>
          <w:sz w:val="26"/>
          <w:szCs w:val="26"/>
          <w:shd w:val="clear" w:color="auto" w:fill="FFFFFF"/>
        </w:rPr>
        <w:t xml:space="preserve">                                                                                                       </w:t>
      </w:r>
      <w:r w:rsidRPr="000B6B3B">
        <w:rPr>
          <w:rFonts w:ascii="Times New Roman" w:hAnsi="Times New Roman"/>
          <w:sz w:val="26"/>
          <w:szCs w:val="26"/>
          <w:shd w:val="clear" w:color="auto" w:fill="FFFFFF"/>
        </w:rPr>
        <w:t xml:space="preserve">  </w:t>
      </w:r>
    </w:p>
    <w:p w:rsidR="00B244C9" w:rsidRPr="00B244C9" w:rsidRDefault="00EA5E5A" w:rsidP="0004604E">
      <w:pPr>
        <w:spacing w:after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EA5E5A">
        <w:rPr>
          <w:rFonts w:ascii="Times New Roman" w:hAnsi="Times New Roman"/>
          <w:sz w:val="26"/>
          <w:szCs w:val="26"/>
        </w:rPr>
        <w:t xml:space="preserve">Финансовое выполнение </w:t>
      </w:r>
      <w:proofErr w:type="gramStart"/>
      <w:r w:rsidRPr="00EA5E5A">
        <w:rPr>
          <w:rFonts w:ascii="Times New Roman" w:hAnsi="Times New Roman"/>
          <w:sz w:val="26"/>
          <w:szCs w:val="26"/>
        </w:rPr>
        <w:t>асс</w:t>
      </w:r>
      <w:r w:rsidR="00D26769">
        <w:rPr>
          <w:rFonts w:ascii="Times New Roman" w:hAnsi="Times New Roman"/>
          <w:sz w:val="26"/>
          <w:szCs w:val="26"/>
        </w:rPr>
        <w:t>игнований</w:t>
      </w:r>
      <w:r w:rsidR="001C0424">
        <w:rPr>
          <w:rFonts w:ascii="Times New Roman" w:hAnsi="Times New Roman"/>
          <w:sz w:val="26"/>
          <w:szCs w:val="26"/>
        </w:rPr>
        <w:t xml:space="preserve">, </w:t>
      </w:r>
      <w:r w:rsidR="00267479">
        <w:rPr>
          <w:rFonts w:ascii="Times New Roman" w:hAnsi="Times New Roman"/>
          <w:sz w:val="26"/>
          <w:szCs w:val="26"/>
        </w:rPr>
        <w:t xml:space="preserve"> предусмотренных</w:t>
      </w:r>
      <w:proofErr w:type="gramEnd"/>
      <w:r w:rsidR="00D26769">
        <w:rPr>
          <w:rFonts w:ascii="Times New Roman" w:hAnsi="Times New Roman"/>
          <w:sz w:val="26"/>
          <w:szCs w:val="26"/>
        </w:rPr>
        <w:t xml:space="preserve"> </w:t>
      </w:r>
      <w:r w:rsidR="00824F5E" w:rsidRPr="004F26EA">
        <w:rPr>
          <w:rFonts w:ascii="Times New Roman" w:hAnsi="Times New Roman"/>
          <w:sz w:val="26"/>
          <w:szCs w:val="26"/>
          <w:u w:val="single"/>
        </w:rPr>
        <w:t>в паспорте</w:t>
      </w:r>
      <w:r w:rsidR="00824F5E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r w:rsidR="00D26769">
        <w:rPr>
          <w:rFonts w:ascii="Times New Roman" w:hAnsi="Times New Roman"/>
          <w:sz w:val="26"/>
          <w:szCs w:val="26"/>
        </w:rPr>
        <w:t xml:space="preserve">составило </w:t>
      </w:r>
      <w:r w:rsidR="00567CE7">
        <w:rPr>
          <w:rFonts w:ascii="Times New Roman" w:hAnsi="Times New Roman"/>
          <w:sz w:val="26"/>
          <w:szCs w:val="26"/>
        </w:rPr>
        <w:t>100</w:t>
      </w:r>
      <w:r w:rsidR="0004604E">
        <w:rPr>
          <w:rFonts w:ascii="Times New Roman" w:hAnsi="Times New Roman"/>
          <w:sz w:val="26"/>
          <w:szCs w:val="26"/>
        </w:rPr>
        <w:t>%</w:t>
      </w:r>
      <w:r w:rsidR="00B244C9" w:rsidRPr="00B244C9">
        <w:rPr>
          <w:rFonts w:ascii="Times New Roman" w:hAnsi="Times New Roman"/>
          <w:color w:val="000000"/>
          <w:sz w:val="26"/>
          <w:szCs w:val="26"/>
        </w:rPr>
        <w:t>:</w:t>
      </w:r>
    </w:p>
    <w:p w:rsidR="00857ACE" w:rsidRPr="00857ACE" w:rsidRDefault="00B244C9" w:rsidP="00857ACE">
      <w:pPr>
        <w:pStyle w:val="af1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B244C9">
        <w:rPr>
          <w:rFonts w:ascii="Times New Roman" w:hAnsi="Times New Roman"/>
          <w:color w:val="000000"/>
          <w:sz w:val="26"/>
          <w:szCs w:val="26"/>
        </w:rPr>
        <w:t>План</w:t>
      </w:r>
      <w:r>
        <w:rPr>
          <w:rFonts w:ascii="Times New Roman" w:hAnsi="Times New Roman"/>
          <w:color w:val="000000"/>
          <w:sz w:val="26"/>
          <w:szCs w:val="26"/>
        </w:rPr>
        <w:t>овые значения в паспорте МП</w:t>
      </w:r>
      <w:r w:rsidRPr="00B244C9">
        <w:rPr>
          <w:rFonts w:ascii="Times New Roman" w:hAnsi="Times New Roman"/>
          <w:color w:val="000000"/>
          <w:sz w:val="26"/>
          <w:szCs w:val="26"/>
        </w:rPr>
        <w:t xml:space="preserve">: </w:t>
      </w:r>
      <w:r w:rsidR="00857ACE">
        <w:rPr>
          <w:rFonts w:ascii="Times New Roman" w:hAnsi="Times New Roman"/>
          <w:b/>
          <w:color w:val="000000"/>
          <w:sz w:val="26"/>
          <w:szCs w:val="26"/>
        </w:rPr>
        <w:t xml:space="preserve">1697,49 </w:t>
      </w:r>
      <w:r w:rsidR="00857ACE" w:rsidRPr="00B244C9">
        <w:rPr>
          <w:rFonts w:ascii="Times New Roman" w:hAnsi="Times New Roman"/>
          <w:b/>
          <w:color w:val="000000"/>
          <w:sz w:val="26"/>
          <w:szCs w:val="26"/>
        </w:rPr>
        <w:t>тыс. руб.</w:t>
      </w:r>
      <w:r w:rsidR="00857ACE">
        <w:rPr>
          <w:rFonts w:ascii="Times New Roman" w:hAnsi="Times New Roman"/>
          <w:color w:val="000000"/>
          <w:sz w:val="26"/>
          <w:szCs w:val="26"/>
        </w:rPr>
        <w:t xml:space="preserve"> средств бюджетов.</w:t>
      </w:r>
      <w:r w:rsidR="00857ACE" w:rsidRPr="00B244C9"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857ACE" w:rsidRDefault="00B244C9" w:rsidP="00B244C9">
      <w:pPr>
        <w:pStyle w:val="af1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B244C9">
        <w:rPr>
          <w:rFonts w:ascii="Times New Roman" w:hAnsi="Times New Roman"/>
          <w:color w:val="000000"/>
          <w:sz w:val="26"/>
          <w:szCs w:val="26"/>
        </w:rPr>
        <w:t>Факт</w:t>
      </w:r>
      <w:r>
        <w:rPr>
          <w:rFonts w:ascii="Times New Roman" w:hAnsi="Times New Roman"/>
          <w:color w:val="000000"/>
          <w:sz w:val="26"/>
          <w:szCs w:val="26"/>
        </w:rPr>
        <w:t>ическое исполнение</w:t>
      </w:r>
      <w:r w:rsidR="00567CE7">
        <w:rPr>
          <w:rFonts w:ascii="Times New Roman" w:hAnsi="Times New Roman"/>
          <w:color w:val="000000"/>
          <w:sz w:val="26"/>
          <w:szCs w:val="26"/>
        </w:rPr>
        <w:t xml:space="preserve">: </w:t>
      </w:r>
      <w:r w:rsidR="00857ACE">
        <w:rPr>
          <w:rFonts w:ascii="Times New Roman" w:hAnsi="Times New Roman"/>
          <w:b/>
          <w:color w:val="000000"/>
          <w:sz w:val="26"/>
          <w:szCs w:val="26"/>
        </w:rPr>
        <w:t>1697,49</w:t>
      </w:r>
      <w:r w:rsidR="00567CE7" w:rsidRPr="00567CE7">
        <w:rPr>
          <w:rFonts w:ascii="Times New Roman" w:hAnsi="Times New Roman"/>
          <w:b/>
          <w:color w:val="000000"/>
          <w:sz w:val="26"/>
          <w:szCs w:val="26"/>
        </w:rPr>
        <w:t xml:space="preserve"> тыс. руб</w:t>
      </w:r>
      <w:r w:rsidR="00567CE7">
        <w:rPr>
          <w:rFonts w:ascii="Times New Roman" w:hAnsi="Times New Roman"/>
          <w:color w:val="000000"/>
          <w:sz w:val="26"/>
          <w:szCs w:val="26"/>
        </w:rPr>
        <w:t>.</w:t>
      </w:r>
      <w:r w:rsidRPr="00B244C9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D91B37">
        <w:rPr>
          <w:rFonts w:ascii="Times New Roman" w:hAnsi="Times New Roman"/>
          <w:color w:val="000000"/>
          <w:sz w:val="26"/>
          <w:szCs w:val="26"/>
        </w:rPr>
        <w:t>(</w:t>
      </w:r>
      <w:r w:rsidR="00567CE7">
        <w:rPr>
          <w:rFonts w:ascii="Times New Roman" w:hAnsi="Times New Roman"/>
          <w:color w:val="000000"/>
          <w:sz w:val="26"/>
          <w:szCs w:val="26"/>
        </w:rPr>
        <w:t xml:space="preserve">100%) </w:t>
      </w:r>
      <w:r w:rsidR="00857ACE">
        <w:rPr>
          <w:rFonts w:ascii="Times New Roman" w:hAnsi="Times New Roman"/>
          <w:color w:val="000000"/>
          <w:sz w:val="26"/>
          <w:szCs w:val="26"/>
        </w:rPr>
        <w:t>средств бюджетов.</w:t>
      </w:r>
      <w:r w:rsidRPr="00B244C9"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B244C9" w:rsidRPr="00B244C9" w:rsidRDefault="00D91B37" w:rsidP="00B244C9">
      <w:pPr>
        <w:pStyle w:val="af1"/>
        <w:ind w:left="0"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Не исполнено ассигнований в сумме </w:t>
      </w:r>
      <w:r w:rsidR="00567CE7">
        <w:rPr>
          <w:rFonts w:ascii="Times New Roman" w:hAnsi="Times New Roman"/>
          <w:color w:val="000000"/>
          <w:sz w:val="26"/>
          <w:szCs w:val="26"/>
        </w:rPr>
        <w:t>0,00</w:t>
      </w:r>
      <w:r>
        <w:rPr>
          <w:rFonts w:ascii="Times New Roman" w:hAnsi="Times New Roman"/>
          <w:color w:val="000000"/>
          <w:sz w:val="26"/>
          <w:szCs w:val="26"/>
        </w:rPr>
        <w:t xml:space="preserve"> тыс. руб.</w:t>
      </w:r>
    </w:p>
    <w:p w:rsidR="00EA5E5A" w:rsidRDefault="00F01082" w:rsidP="00955D54">
      <w:pPr>
        <w:pStyle w:val="af1"/>
        <w:suppressAutoHyphens/>
        <w:spacing w:after="240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</w:t>
      </w:r>
      <w:r w:rsidR="00857ACE">
        <w:rPr>
          <w:rFonts w:ascii="Times New Roman" w:hAnsi="Times New Roman"/>
          <w:sz w:val="26"/>
          <w:szCs w:val="26"/>
        </w:rPr>
        <w:t>и Муниципальной программы в 2025</w:t>
      </w:r>
      <w:r>
        <w:rPr>
          <w:rFonts w:ascii="Times New Roman" w:hAnsi="Times New Roman"/>
          <w:sz w:val="26"/>
          <w:szCs w:val="26"/>
        </w:rPr>
        <w:t xml:space="preserve"> году и её исполнения представлен в Приложении №1</w:t>
      </w:r>
      <w:r w:rsidR="0004604E">
        <w:rPr>
          <w:rFonts w:ascii="Times New Roman" w:hAnsi="Times New Roman"/>
          <w:sz w:val="26"/>
          <w:szCs w:val="26"/>
        </w:rPr>
        <w:t xml:space="preserve"> (без внебюджетных источников)</w:t>
      </w:r>
      <w:r>
        <w:rPr>
          <w:rFonts w:ascii="Times New Roman" w:hAnsi="Times New Roman"/>
          <w:sz w:val="26"/>
          <w:szCs w:val="26"/>
        </w:rPr>
        <w:t>.</w:t>
      </w:r>
    </w:p>
    <w:p w:rsidR="00681DC1" w:rsidRDefault="00F45CB2" w:rsidP="00023271">
      <w:pPr>
        <w:pStyle w:val="ConsPlusNormal"/>
        <w:numPr>
          <w:ilvl w:val="1"/>
          <w:numId w:val="3"/>
        </w:numPr>
        <w:tabs>
          <w:tab w:val="left" w:pos="1134"/>
        </w:tabs>
        <w:suppressAutoHyphens/>
        <w:autoSpaceDE w:val="0"/>
        <w:autoSpaceDN w:val="0"/>
        <w:adjustRightInd w:val="0"/>
        <w:spacing w:before="120" w:after="120" w:line="276" w:lineRule="auto"/>
        <w:ind w:left="1134" w:hanging="425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Анализ факторов, повлиявших на ход реализации муниципальной программы,</w:t>
      </w:r>
      <w:r w:rsidR="0084446A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последствий не реализации мероприятий подпрогр</w:t>
      </w:r>
      <w:r w:rsidR="0084446A">
        <w:rPr>
          <w:rFonts w:ascii="Times New Roman" w:hAnsi="Times New Roman"/>
          <w:b/>
          <w:sz w:val="26"/>
          <w:szCs w:val="26"/>
        </w:rPr>
        <w:t>а</w:t>
      </w:r>
      <w:r>
        <w:rPr>
          <w:rFonts w:ascii="Times New Roman" w:hAnsi="Times New Roman"/>
          <w:b/>
          <w:sz w:val="26"/>
          <w:szCs w:val="26"/>
        </w:rPr>
        <w:t>ммы</w:t>
      </w:r>
      <w:r w:rsidR="0084446A">
        <w:rPr>
          <w:rFonts w:ascii="Times New Roman" w:hAnsi="Times New Roman"/>
          <w:b/>
          <w:sz w:val="26"/>
          <w:szCs w:val="26"/>
        </w:rPr>
        <w:t xml:space="preserve"> и отдельных мероприятий</w:t>
      </w:r>
      <w:r w:rsidR="00681DC1">
        <w:rPr>
          <w:rFonts w:ascii="Times New Roman" w:hAnsi="Times New Roman"/>
          <w:b/>
          <w:sz w:val="26"/>
          <w:szCs w:val="26"/>
        </w:rPr>
        <w:t>:</w:t>
      </w:r>
    </w:p>
    <w:p w:rsidR="009372E3" w:rsidRPr="006C17B7" w:rsidRDefault="009372E3" w:rsidP="006C17B7">
      <w:pPr>
        <w:pStyle w:val="ConsPlusNormal"/>
        <w:tabs>
          <w:tab w:val="left" w:pos="0"/>
        </w:tabs>
        <w:suppressAutoHyphens/>
        <w:autoSpaceDE w:val="0"/>
        <w:autoSpaceDN w:val="0"/>
        <w:adjustRightInd w:val="0"/>
        <w:spacing w:before="120" w:after="120" w:line="276" w:lineRule="auto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6C17B7">
        <w:rPr>
          <w:rFonts w:ascii="Times New Roman" w:hAnsi="Times New Roman" w:cs="Times New Roman"/>
          <w:i/>
          <w:sz w:val="26"/>
          <w:szCs w:val="26"/>
        </w:rPr>
        <w:t>Факторы, повлиявшие на ход реализации программы носят исключительно заявительный характер, в связи с чем, в рамках реализации муниципальной программы не удалось достичь некоторых запланированных результатов.</w:t>
      </w:r>
    </w:p>
    <w:p w:rsidR="00C24CBC" w:rsidRPr="00C24CBC" w:rsidRDefault="00C24CBC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 w:rsidRPr="00C24CBC">
        <w:rPr>
          <w:sz w:val="26"/>
          <w:szCs w:val="26"/>
        </w:rPr>
        <w:t xml:space="preserve">  При проведении анализа факторов установлено, что совокупность данных факторов </w:t>
      </w:r>
      <w:r w:rsidR="00F722AE">
        <w:rPr>
          <w:sz w:val="26"/>
          <w:szCs w:val="26"/>
        </w:rPr>
        <w:t xml:space="preserve">в принципе </w:t>
      </w:r>
      <w:r w:rsidRPr="00C24CBC">
        <w:rPr>
          <w:sz w:val="26"/>
          <w:szCs w:val="26"/>
        </w:rPr>
        <w:t>положительно повлияла на реал</w:t>
      </w:r>
      <w:r w:rsidR="00023271">
        <w:rPr>
          <w:sz w:val="26"/>
          <w:szCs w:val="26"/>
        </w:rPr>
        <w:t>изацию муниципальной программы и</w:t>
      </w:r>
      <w:r w:rsidRPr="00C24CBC">
        <w:rPr>
          <w:sz w:val="26"/>
          <w:szCs w:val="26"/>
        </w:rPr>
        <w:t xml:space="preserve"> </w:t>
      </w:r>
      <w:r w:rsidR="00F722AE">
        <w:rPr>
          <w:sz w:val="26"/>
          <w:szCs w:val="26"/>
        </w:rPr>
        <w:t>в целом</w:t>
      </w:r>
      <w:r w:rsidRPr="00C24CBC">
        <w:rPr>
          <w:sz w:val="26"/>
          <w:szCs w:val="26"/>
        </w:rPr>
        <w:t xml:space="preserve"> привела к реализации мероприятий, что в свою очередь, привело к выполнению муниципальной программы.</w:t>
      </w:r>
    </w:p>
    <w:p w:rsidR="00681DC1" w:rsidRPr="0084446A" w:rsidRDefault="00681DC1" w:rsidP="003F2E3F">
      <w:pPr>
        <w:pStyle w:val="13"/>
        <w:suppressAutoHyphens/>
        <w:spacing w:after="0"/>
        <w:ind w:firstLine="709"/>
        <w:jc w:val="both"/>
        <w:rPr>
          <w:spacing w:val="-4"/>
          <w:sz w:val="26"/>
          <w:szCs w:val="26"/>
        </w:rPr>
      </w:pPr>
    </w:p>
    <w:p w:rsidR="00AC5340" w:rsidRDefault="00AC5340" w:rsidP="003F2E3F">
      <w:pPr>
        <w:pStyle w:val="a"/>
        <w:numPr>
          <w:ilvl w:val="0"/>
          <w:numId w:val="0"/>
        </w:numPr>
        <w:suppressAutoHyphens/>
      </w:pPr>
      <w:r>
        <w:t>ВЫВОДЫ</w:t>
      </w:r>
    </w:p>
    <w:p w:rsidR="00AC5340" w:rsidRDefault="00AC5340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Настоящим экспертно-аналитическим мероприятием по проверке годового отчёта о ходе реализации и оценке эффективности реализации Муниципальной программы </w:t>
      </w:r>
      <w:r w:rsidR="00950D02">
        <w:rPr>
          <w:color w:val="000000"/>
          <w:sz w:val="26"/>
          <w:szCs w:val="26"/>
        </w:rPr>
        <w:t>«</w:t>
      </w:r>
      <w:r w:rsidR="00A06B9F">
        <w:rPr>
          <w:color w:val="000000"/>
          <w:sz w:val="26"/>
          <w:szCs w:val="26"/>
        </w:rPr>
        <w:t>Развитие землеустройства и землепользования на территории Дальнегорского городского округа</w:t>
      </w:r>
      <w:r w:rsidR="00950D02">
        <w:rPr>
          <w:color w:val="000000"/>
          <w:sz w:val="26"/>
          <w:szCs w:val="26"/>
        </w:rPr>
        <w:t>»</w:t>
      </w:r>
      <w:r w:rsidR="00994E9D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за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202</w:t>
      </w:r>
      <w:r w:rsidR="00627AE0">
        <w:rPr>
          <w:sz w:val="26"/>
          <w:szCs w:val="26"/>
        </w:rPr>
        <w:t>5</w:t>
      </w:r>
      <w:r w:rsidR="00791F57">
        <w:rPr>
          <w:sz w:val="26"/>
          <w:szCs w:val="26"/>
        </w:rPr>
        <w:t> </w:t>
      </w:r>
      <w:r>
        <w:rPr>
          <w:sz w:val="26"/>
          <w:szCs w:val="26"/>
        </w:rPr>
        <w:t>год, установлено:</w:t>
      </w:r>
    </w:p>
    <w:p w:rsidR="00580554" w:rsidRDefault="00C7200B" w:rsidP="00D12DC2">
      <w:pPr>
        <w:pStyle w:val="13"/>
        <w:tabs>
          <w:tab w:val="left" w:pos="993"/>
        </w:tabs>
        <w:suppressAutoHyphens/>
        <w:spacing w:after="0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 в</w:t>
      </w:r>
      <w:r w:rsidR="00AC5340">
        <w:rPr>
          <w:sz w:val="26"/>
          <w:szCs w:val="26"/>
        </w:rPr>
        <w:t xml:space="preserve"> части полноты </w:t>
      </w:r>
      <w:r w:rsidR="005C3B20">
        <w:rPr>
          <w:sz w:val="26"/>
          <w:szCs w:val="26"/>
        </w:rPr>
        <w:t xml:space="preserve">и достоверности </w:t>
      </w:r>
      <w:r w:rsidR="00AC5340">
        <w:rPr>
          <w:sz w:val="26"/>
          <w:szCs w:val="26"/>
        </w:rPr>
        <w:t>годовой отчётности за 202</w:t>
      </w:r>
      <w:r w:rsidR="00627AE0">
        <w:rPr>
          <w:sz w:val="26"/>
          <w:szCs w:val="26"/>
        </w:rPr>
        <w:t>5</w:t>
      </w:r>
      <w:r w:rsidR="00AC5340">
        <w:rPr>
          <w:sz w:val="26"/>
          <w:szCs w:val="26"/>
        </w:rPr>
        <w:t xml:space="preserve"> год о реализации муниципальной </w:t>
      </w:r>
      <w:r>
        <w:rPr>
          <w:sz w:val="26"/>
          <w:szCs w:val="26"/>
        </w:rPr>
        <w:t>программы</w:t>
      </w:r>
      <w:r w:rsidR="00872AB7">
        <w:rPr>
          <w:sz w:val="26"/>
          <w:szCs w:val="26"/>
        </w:rPr>
        <w:t xml:space="preserve"> допущено неверное планирование</w:t>
      </w:r>
      <w:r w:rsidR="001C0424">
        <w:rPr>
          <w:sz w:val="26"/>
          <w:szCs w:val="26"/>
        </w:rPr>
        <w:t xml:space="preserve"> и не</w:t>
      </w:r>
      <w:r w:rsidR="00D12DC2">
        <w:rPr>
          <w:sz w:val="26"/>
          <w:szCs w:val="26"/>
        </w:rPr>
        <w:t>внесение корректировок в муниципальную программу (раздел 2.1. п.5).</w:t>
      </w:r>
      <w:r>
        <w:rPr>
          <w:sz w:val="26"/>
          <w:szCs w:val="26"/>
        </w:rPr>
        <w:t xml:space="preserve"> </w:t>
      </w:r>
    </w:p>
    <w:p w:rsidR="00580554" w:rsidRDefault="00580554" w:rsidP="003F2E3F">
      <w:pPr>
        <w:pStyle w:val="13"/>
        <w:tabs>
          <w:tab w:val="left" w:pos="993"/>
        </w:tabs>
        <w:suppressAutoHyphens/>
        <w:spacing w:after="0"/>
        <w:jc w:val="both"/>
        <w:rPr>
          <w:sz w:val="26"/>
          <w:szCs w:val="26"/>
        </w:rPr>
      </w:pPr>
    </w:p>
    <w:p w:rsidR="007E751C" w:rsidRDefault="00580554" w:rsidP="003F2E3F">
      <w:pPr>
        <w:pStyle w:val="13"/>
        <w:tabs>
          <w:tab w:val="left" w:pos="993"/>
        </w:tabs>
        <w:suppressAutoHyphens/>
        <w:spacing w:after="0"/>
        <w:jc w:val="both"/>
        <w:rPr>
          <w:b/>
          <w:sz w:val="26"/>
          <w:szCs w:val="26"/>
        </w:rPr>
      </w:pPr>
      <w:r w:rsidRPr="00580554">
        <w:rPr>
          <w:b/>
          <w:sz w:val="26"/>
          <w:szCs w:val="26"/>
        </w:rPr>
        <w:t xml:space="preserve">                                   </w:t>
      </w:r>
      <w:r w:rsidR="007B13D1">
        <w:rPr>
          <w:b/>
          <w:sz w:val="26"/>
          <w:szCs w:val="26"/>
        </w:rPr>
        <w:t xml:space="preserve">                            </w:t>
      </w:r>
    </w:p>
    <w:p w:rsidR="00AC5340" w:rsidRDefault="007E751C" w:rsidP="003F2E3F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  <w:r>
        <w:rPr>
          <w:b/>
          <w:sz w:val="26"/>
          <w:szCs w:val="26"/>
        </w:rPr>
        <w:t xml:space="preserve">                                                     </w:t>
      </w:r>
      <w:r w:rsidR="00580554" w:rsidRPr="00580554">
        <w:rPr>
          <w:b/>
          <w:sz w:val="26"/>
          <w:szCs w:val="26"/>
        </w:rPr>
        <w:t xml:space="preserve"> </w:t>
      </w:r>
      <w:r w:rsidR="00AC5340" w:rsidRPr="00580554">
        <w:rPr>
          <w:b/>
        </w:rPr>
        <w:t>ПРЕДЛОЖЕНИЯ</w:t>
      </w:r>
    </w:p>
    <w:p w:rsidR="00891B6F" w:rsidRPr="00580554" w:rsidRDefault="00891B6F" w:rsidP="003F2E3F">
      <w:pPr>
        <w:pStyle w:val="13"/>
        <w:tabs>
          <w:tab w:val="left" w:pos="993"/>
        </w:tabs>
        <w:suppressAutoHyphens/>
        <w:spacing w:after="0"/>
        <w:jc w:val="both"/>
        <w:rPr>
          <w:b/>
        </w:rPr>
      </w:pPr>
    </w:p>
    <w:p w:rsidR="008D3772" w:rsidRPr="00133D43" w:rsidRDefault="006560BF" w:rsidP="006C17B7">
      <w:pPr>
        <w:pStyle w:val="13"/>
        <w:suppressAutoHyphens/>
        <w:spacing w:after="0"/>
        <w:ind w:firstLine="709"/>
        <w:jc w:val="both"/>
        <w:rPr>
          <w:rFonts w:eastAsia="Times New Roman"/>
          <w:bCs/>
          <w:sz w:val="26"/>
          <w:szCs w:val="26"/>
          <w:lang w:eastAsia="ru-RU"/>
        </w:rPr>
      </w:pPr>
      <w:r>
        <w:rPr>
          <w:sz w:val="26"/>
          <w:szCs w:val="26"/>
        </w:rPr>
        <w:t xml:space="preserve">1. </w:t>
      </w:r>
      <w:r w:rsidR="00AC5340">
        <w:rPr>
          <w:sz w:val="26"/>
          <w:szCs w:val="26"/>
        </w:rPr>
        <w:t xml:space="preserve">Контрольно-счётная палата </w:t>
      </w:r>
      <w:r w:rsidR="004E27A9">
        <w:rPr>
          <w:sz w:val="26"/>
          <w:szCs w:val="26"/>
        </w:rPr>
        <w:t xml:space="preserve">предлагает принять </w:t>
      </w:r>
      <w:r w:rsidR="00AC5340">
        <w:rPr>
          <w:sz w:val="26"/>
          <w:szCs w:val="26"/>
        </w:rPr>
        <w:t xml:space="preserve">годовой отчёт о ходе реализации и оценки эффективности реализации муниципальной программы </w:t>
      </w:r>
      <w:r w:rsidR="00950D02">
        <w:rPr>
          <w:color w:val="000000"/>
          <w:sz w:val="26"/>
          <w:szCs w:val="26"/>
        </w:rPr>
        <w:t>«</w:t>
      </w:r>
      <w:r w:rsidR="00A06B9F">
        <w:rPr>
          <w:color w:val="000000"/>
          <w:sz w:val="26"/>
          <w:szCs w:val="26"/>
        </w:rPr>
        <w:t>Развитие землеустройства и землепользования на территории Дальнегорского городского округа</w:t>
      </w:r>
      <w:r w:rsidR="00950D02">
        <w:rPr>
          <w:color w:val="000000"/>
          <w:sz w:val="26"/>
          <w:szCs w:val="26"/>
        </w:rPr>
        <w:t>»</w:t>
      </w:r>
      <w:r w:rsidR="00994E9D">
        <w:rPr>
          <w:color w:val="000000"/>
          <w:sz w:val="26"/>
          <w:szCs w:val="26"/>
        </w:rPr>
        <w:t xml:space="preserve"> </w:t>
      </w:r>
      <w:r w:rsidR="00AC5340">
        <w:rPr>
          <w:sz w:val="26"/>
          <w:szCs w:val="26"/>
        </w:rPr>
        <w:t>за 202</w:t>
      </w:r>
      <w:r w:rsidR="00627AE0">
        <w:rPr>
          <w:sz w:val="26"/>
          <w:szCs w:val="26"/>
        </w:rPr>
        <w:t>5</w:t>
      </w:r>
      <w:r w:rsidR="006C17B7">
        <w:rPr>
          <w:sz w:val="26"/>
          <w:szCs w:val="26"/>
        </w:rPr>
        <w:t xml:space="preserve"> год.</w:t>
      </w:r>
    </w:p>
    <w:p w:rsidR="008D3772" w:rsidRDefault="006560BF" w:rsidP="003F2E3F">
      <w:pPr>
        <w:pStyle w:val="13"/>
        <w:suppressAutoHyphens/>
        <w:spacing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D12DC2" w:rsidRPr="00BE66EF">
        <w:rPr>
          <w:sz w:val="26"/>
          <w:szCs w:val="26"/>
          <w:u w:val="single"/>
        </w:rPr>
        <w:t>Управлению муниципального имущества администрации Дальнегорского муниципального округа</w:t>
      </w:r>
      <w:r w:rsidR="00D12DC2">
        <w:rPr>
          <w:sz w:val="26"/>
          <w:szCs w:val="26"/>
        </w:rPr>
        <w:t xml:space="preserve"> – пересмотреть показатель мероприятия 1.3.1. на 2026 год с учетом реальной потребности получателей, предусмотреть нарастающий итог</w:t>
      </w:r>
      <w:r w:rsidR="00BE66EF">
        <w:rPr>
          <w:sz w:val="26"/>
          <w:szCs w:val="26"/>
        </w:rPr>
        <w:t xml:space="preserve"> и </w:t>
      </w:r>
      <w:r w:rsidR="00D12DC2">
        <w:rPr>
          <w:sz w:val="26"/>
          <w:szCs w:val="26"/>
        </w:rPr>
        <w:t>в случае перевыполнения показателя своевременно внести корректировку в муниципальную программу.</w:t>
      </w:r>
    </w:p>
    <w:p w:rsidR="004B624F" w:rsidRDefault="004B624F" w:rsidP="003F2E3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4B624F" w:rsidP="003F2E3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4B624F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B624F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Председатель </w:t>
      </w:r>
      <w:r w:rsidR="004B624F">
        <w:rPr>
          <w:rFonts w:ascii="Times New Roman" w:eastAsia="Times New Roman" w:hAnsi="Times New Roman"/>
          <w:sz w:val="26"/>
          <w:szCs w:val="26"/>
          <w:lang w:eastAsia="ru-RU"/>
        </w:rPr>
        <w:t>Контрольно-счетной палаты ДМО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А.Ю.Шарапута</w:t>
      </w:r>
      <w:proofErr w:type="spellEnd"/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43A6A" w:rsidRDefault="00843A6A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A58A3" w:rsidRDefault="00791F57" w:rsidP="004B624F">
      <w:pPr>
        <w:suppressAutoHyphens/>
        <w:spacing w:after="0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3A58A3" w:rsidSect="009E1CA0">
          <w:footerReference w:type="default" r:id="rId9"/>
          <w:pgSz w:w="11906" w:h="16838"/>
          <w:pgMar w:top="851" w:right="567" w:bottom="851" w:left="1418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Главный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 xml:space="preserve"> инспектор</w:t>
      </w:r>
      <w:r w:rsidR="00AC5340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="001C0424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                                         </w:t>
      </w:r>
      <w:proofErr w:type="spellStart"/>
      <w:r w:rsidR="001C0424">
        <w:rPr>
          <w:rFonts w:ascii="Times New Roman" w:eastAsia="Times New Roman" w:hAnsi="Times New Roman"/>
          <w:sz w:val="26"/>
          <w:szCs w:val="26"/>
          <w:lang w:eastAsia="ru-RU"/>
        </w:rPr>
        <w:t>А.В.Наумченко</w:t>
      </w:r>
      <w:proofErr w:type="spellEnd"/>
    </w:p>
    <w:p w:rsidR="003A58A3" w:rsidRDefault="00CF351E" w:rsidP="003046B7">
      <w:pPr>
        <w:suppressAutoHyphens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 № 1</w:t>
      </w:r>
    </w:p>
    <w:p w:rsidR="00857ACE" w:rsidRDefault="00857ACE" w:rsidP="00857ACE">
      <w:pPr>
        <w:pStyle w:val="af1"/>
        <w:suppressAutoHyphens/>
        <w:spacing w:after="240"/>
        <w:ind w:left="0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hAnsi="Times New Roman"/>
          <w:sz w:val="26"/>
          <w:szCs w:val="26"/>
        </w:rPr>
        <w:t>Анализ изменения ресурсного обеспечения реализации Муниципальной программы в 2025 году и её исполнения, руб.</w:t>
      </w:r>
    </w:p>
    <w:tbl>
      <w:tblPr>
        <w:tblW w:w="16162" w:type="dxa"/>
        <w:tblLook w:val="04A0" w:firstRow="1" w:lastRow="0" w:firstColumn="1" w:lastColumn="0" w:noHBand="0" w:noVBand="1"/>
      </w:tblPr>
      <w:tblGrid>
        <w:gridCol w:w="405"/>
        <w:gridCol w:w="1080"/>
        <w:gridCol w:w="920"/>
        <w:gridCol w:w="1134"/>
        <w:gridCol w:w="1195"/>
        <w:gridCol w:w="1240"/>
        <w:gridCol w:w="1195"/>
        <w:gridCol w:w="1318"/>
        <w:gridCol w:w="1252"/>
        <w:gridCol w:w="1194"/>
        <w:gridCol w:w="1195"/>
        <w:gridCol w:w="1057"/>
        <w:gridCol w:w="788"/>
        <w:gridCol w:w="1181"/>
        <w:gridCol w:w="1008"/>
      </w:tblGrid>
      <w:tr w:rsidR="00857ACE" w:rsidRPr="00857ACE" w:rsidTr="00FC45A1">
        <w:trPr>
          <w:trHeight w:val="765"/>
        </w:trPr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№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Наименование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Код целевой статьи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№458 от 25.12.25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№441 от 24.11.25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№424 от 21.10.25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№414 от 08.09.25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№401 от 23.07.25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№369 от 22.05.25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№340 от 17.02.25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Решение Думы №295 от 22.11.24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Отклонение от первоначального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относит.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исполнение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Не исполнено</w:t>
            </w:r>
          </w:p>
        </w:tc>
      </w:tr>
      <w:tr w:rsidR="00857ACE" w:rsidRPr="00857ACE" w:rsidTr="00FC45A1">
        <w:trPr>
          <w:trHeight w:val="2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п/п</w:t>
            </w:r>
          </w:p>
        </w:tc>
        <w:tc>
          <w:tcPr>
            <w:tcW w:w="1080" w:type="dxa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2025 год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руб.</w:t>
            </w: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ACE" w:rsidRPr="00857ACE" w:rsidRDefault="00857ACE" w:rsidP="00F97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изменение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руб.</w:t>
            </w:r>
          </w:p>
        </w:tc>
        <w:tc>
          <w:tcPr>
            <w:tcW w:w="100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руб.</w:t>
            </w:r>
          </w:p>
        </w:tc>
      </w:tr>
      <w:tr w:rsidR="00857ACE" w:rsidRPr="00857ACE" w:rsidTr="00FC45A1">
        <w:trPr>
          <w:trHeight w:val="30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ACE" w:rsidRPr="00857ACE" w:rsidRDefault="00857ACE" w:rsidP="00F97E4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 xml:space="preserve">                                4,00   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6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1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1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11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11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105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15</w:t>
            </w:r>
          </w:p>
        </w:tc>
      </w:tr>
      <w:tr w:rsidR="00857ACE" w:rsidRPr="00857ACE" w:rsidTr="00FC45A1">
        <w:trPr>
          <w:trHeight w:val="105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дорожной сети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61 187 035,13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62 241 825,03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62 528 991,03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70 556 105,76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25 826 105,76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22 592 639,76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38 594 395,37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270,83%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60 080 091,91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1 106 943,22</w:t>
            </w:r>
          </w:p>
        </w:tc>
      </w:tr>
      <w:tr w:rsidR="00857ACE" w:rsidRPr="00857ACE" w:rsidTr="00FC45A1">
        <w:trPr>
          <w:trHeight w:val="1358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"Профилактика терроризма и экстремизма, минимизация и (или) ликвидация последствий их проявлений на территории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03 0 00 00000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1 255 208,67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1 255 208,67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1 382 000,00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1 240 000,00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1 240 000,00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15 208,67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101,23%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1 255 208,67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857ACE" w:rsidRPr="00857ACE" w:rsidTr="00FC45A1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малого и среднего предпринимательства в Дальнегорском городском округе"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04 0 00 00000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2 426 958,11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2 926 958,11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2 926 958,11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3 032 008,62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3 018 050,51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-591 092,40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80,41%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2 426 958,11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857ACE" w:rsidRPr="00857ACE" w:rsidTr="00FC45A1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«Развитие образования Дальнегорского городского округа»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05 0 00 00000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1 331 364 846,52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1 347 763 097,75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1 347 763 097,75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1 367 286 755,26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1 355 410 138,45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1 355 410 138,45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1 339 508 632,42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1 431 898 961,02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-100 534 114,50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92,98%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1 330 495 289,47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869 557,05</w:t>
            </w:r>
          </w:p>
        </w:tc>
      </w:tr>
      <w:tr w:rsidR="00857ACE" w:rsidRPr="00857ACE" w:rsidTr="00FC45A1">
        <w:trPr>
          <w:trHeight w:val="11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857ACE" w:rsidRPr="00627AE0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7AE0">
              <w:rPr>
                <w:rFonts w:ascii="Times New Roman" w:eastAsia="Times New Roman" w:hAnsi="Times New Roman"/>
                <w:b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57ACE" w:rsidRPr="00627AE0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7AE0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Муниципальная программа "Защита населения и территории Дальнегорского городского округа от чрезвычайных ситуаций"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57ACE" w:rsidRPr="00627AE0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7AE0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06 0 00 00000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57ACE" w:rsidRPr="00627AE0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7AE0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915 940,00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57ACE" w:rsidRPr="00627AE0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7AE0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915 940,00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57ACE" w:rsidRPr="00627AE0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7AE0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57ACE" w:rsidRPr="00627AE0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7AE0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57ACE" w:rsidRPr="00627AE0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7AE0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57ACE" w:rsidRPr="00627AE0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7AE0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57ACE" w:rsidRPr="00627AE0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7AE0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57ACE" w:rsidRPr="00627AE0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7AE0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1 691 368,00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:rsidR="00857ACE" w:rsidRPr="00627AE0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7AE0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-775 428,00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857ACE" w:rsidRPr="00627AE0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7AE0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54,15%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ACE" w:rsidRPr="00627AE0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7AE0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915 940,00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57ACE" w:rsidRPr="00627AE0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627AE0">
              <w:rPr>
                <w:rFonts w:ascii="Times New Roman" w:eastAsia="Times New Roman" w:hAnsi="Times New Roman"/>
                <w:b/>
                <w:bCs/>
                <w:color w:val="000000" w:themeColor="text1"/>
                <w:sz w:val="12"/>
                <w:szCs w:val="12"/>
                <w:lang w:eastAsia="ru-RU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0,00</w:t>
            </w:r>
          </w:p>
        </w:tc>
      </w:tr>
      <w:tr w:rsidR="00857ACE" w:rsidRPr="00857ACE" w:rsidTr="00FC45A1">
        <w:trPr>
          <w:trHeight w:val="114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bottom"/>
            <w:hideMark/>
          </w:tcPr>
          <w:p w:rsidR="00857ACE" w:rsidRPr="00627AE0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/>
                <w:sz w:val="12"/>
                <w:szCs w:val="12"/>
                <w:lang w:eastAsia="ru-RU"/>
              </w:rPr>
            </w:pPr>
            <w:r w:rsidRPr="00627AE0">
              <w:rPr>
                <w:rFonts w:ascii="Times New Roman" w:eastAsia="Times New Roman" w:hAnsi="Times New Roman"/>
                <w:b/>
                <w:i/>
                <w:color w:val="000000"/>
                <w:sz w:val="12"/>
                <w:szCs w:val="12"/>
                <w:lang w:eastAsia="ru-RU"/>
              </w:rPr>
              <w:lastRenderedPageBreak/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857ACE" w:rsidRPr="00627AE0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627AE0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Муниципальная программа «Развитие землеустройства и землепользования на территории Дальнегорского городского округа»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857ACE" w:rsidRPr="00627AE0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627AE0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07 0 00 00000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857ACE" w:rsidRPr="00627AE0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627AE0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 xml:space="preserve"> 1 697 493,32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857ACE" w:rsidRPr="00627AE0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627AE0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3 372 560,00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857ACE" w:rsidRPr="00627AE0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627AE0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3 372 560,00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857ACE" w:rsidRPr="00627AE0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627AE0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3 274 420,00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857ACE" w:rsidRPr="00627AE0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627AE0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3 274 420,00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857ACE" w:rsidRPr="00627AE0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627AE0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857ACE" w:rsidRPr="00627AE0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627AE0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857ACE" w:rsidRPr="00627AE0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627AE0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1 696 280,00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:rsidR="00857ACE" w:rsidRPr="00627AE0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627AE0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1 213,32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:rsidR="00857ACE" w:rsidRPr="00627AE0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627AE0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100,07%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857ACE" w:rsidRPr="00627AE0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627AE0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1 697 493,32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:rsidR="00857ACE" w:rsidRPr="00627AE0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</w:pPr>
            <w:r w:rsidRPr="00627AE0">
              <w:rPr>
                <w:rFonts w:ascii="Times New Roman" w:eastAsia="Times New Roman" w:hAnsi="Times New Roman"/>
                <w:b/>
                <w:bCs/>
                <w:i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857ACE" w:rsidRPr="00857ACE" w:rsidTr="00FC45A1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культуры на территории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08 0 00 00000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270 408 755,13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270 928 696,34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269 428 696,34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269 044 812,21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263 035 832,21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262 018 077,40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255 986 354,92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338 494 915,61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-68 086 160,48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79,89%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270 345 130,00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63 625,13</w:t>
            </w:r>
          </w:p>
        </w:tc>
      </w:tr>
      <w:tr w:rsidR="00857ACE" w:rsidRPr="00857ACE" w:rsidTr="00FC45A1">
        <w:trPr>
          <w:trHeight w:val="129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физической культуры и спорта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250 663 715,27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252 387 348,91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244 364 869,02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233 148 720,84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238 148 720,84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237 933 780,44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225 900 385,44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122 123 765,06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128 539 950,21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205,25%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250 643 669,22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20 046,05</w:t>
            </w:r>
          </w:p>
        </w:tc>
      </w:tr>
      <w:tr w:rsidR="00857ACE" w:rsidRPr="00857ACE" w:rsidTr="00FC45A1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"Молодежь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4 312 442,58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4 332 420,00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         7 902 348,00  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-3 589 905,42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54,57%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4 312 442,58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857ACE" w:rsidRPr="00857ACE" w:rsidTr="00FC45A1">
        <w:trPr>
          <w:trHeight w:val="100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"Благоустройство Дальнегорского городского округа и содержание улично-дорожной сети"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180 349 136,79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185 224 259,37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195 856 691,27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169 884 293,25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161 941 933,52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147 758 711,09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151 024 566,80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       90 722 094,13  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89 627 042,66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198,79%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162 411 145,67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17 937 991,12</w:t>
            </w:r>
          </w:p>
        </w:tc>
      </w:tr>
      <w:tr w:rsidR="00857ACE" w:rsidRPr="00857ACE" w:rsidTr="00FC45A1">
        <w:trPr>
          <w:trHeight w:val="105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"Доступная среда и комфортное жилье в Дальнегорском городском округе"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73 045 622,77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71 178 084,70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70 461 639,40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70 184 778,44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70 184 778,44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73 504 733,22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73 504 733,22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38 666 384,07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34 379 238,70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188,91%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71 898 878,04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1 146 744,73</w:t>
            </w:r>
          </w:p>
        </w:tc>
      </w:tr>
      <w:tr w:rsidR="00857ACE" w:rsidRPr="00857ACE" w:rsidTr="00FC45A1">
        <w:trPr>
          <w:trHeight w:val="983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"Формирование современной городской среды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14 0 00 00000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 30 932 038,90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31 686 423,40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33 391 921,20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32 791 921,20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32 791 921,20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28 199 902,20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21 590 445,90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659 176,06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30 272 862,84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4692,53%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30 931 938,90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100,00</w:t>
            </w:r>
          </w:p>
        </w:tc>
      </w:tr>
      <w:tr w:rsidR="00857ACE" w:rsidRPr="00857ACE" w:rsidTr="00FC45A1">
        <w:trPr>
          <w:trHeight w:val="570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"Охрана окружающей среды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18 0 00 00000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5 544 485,70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5 550 121,40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4 713 121,40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5 839 358,00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5 839 358,00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13 858 203,80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13 858 203,80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173 575 966,45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-168 031 480,75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3,19%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5 544 485,70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857ACE" w:rsidRPr="00857ACE" w:rsidTr="00FC45A1">
        <w:trPr>
          <w:trHeight w:val="983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"Укрепление общественного здоровья населения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19 0 00 00000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50 000,00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100,00%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50 000,00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857ACE" w:rsidRPr="00857ACE" w:rsidTr="00FC45A1">
        <w:trPr>
          <w:trHeight w:val="85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lastRenderedPageBreak/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"Поддержка социально ориентированных некоммерческих организаций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20 0 00 00000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437 768,30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100 000,00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100 000,00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337 768,30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437,77%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437 768,30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857ACE" w:rsidRPr="00857ACE" w:rsidTr="00FC45A1">
        <w:trPr>
          <w:trHeight w:val="585"/>
        </w:trPr>
        <w:tc>
          <w:tcPr>
            <w:tcW w:w="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Муниципальная программа "Развитие туризма на территории Дальнегорского городского округа"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21 0 00 00000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12 071 332</w:t>
            </w:r>
            <w:bookmarkStart w:id="2" w:name="_GoBack"/>
            <w:bookmarkEnd w:id="2"/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 xml:space="preserve">,00  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2 071 332,00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229 332,00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889 536,27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889 536,27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11 181 795,73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1357,04%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12 071 332,00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0,00</w:t>
            </w:r>
          </w:p>
        </w:tc>
      </w:tr>
      <w:tr w:rsidR="00857ACE" w:rsidRPr="00857ACE" w:rsidTr="00FC45A1">
        <w:trPr>
          <w:trHeight w:val="518"/>
        </w:trPr>
        <w:tc>
          <w:tcPr>
            <w:tcW w:w="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color w:val="000000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Всего в программных расходах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 xml:space="preserve">2 226 662 779,19   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2 252 322 043,98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2 254 773 433,82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2 245 008 061,88</w:t>
            </w:r>
          </w:p>
        </w:tc>
        <w:tc>
          <w:tcPr>
            <w:tcW w:w="1318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2 214 166 147,23</w:t>
            </w:r>
          </w:p>
        </w:tc>
        <w:tc>
          <w:tcPr>
            <w:tcW w:w="1252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2 202 076 871,17</w:t>
            </w:r>
          </w:p>
        </w:tc>
        <w:tc>
          <w:tcPr>
            <w:tcW w:w="1194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2 120 217 083,04</w:t>
            </w:r>
          </w:p>
        </w:tc>
        <w:tc>
          <w:tcPr>
            <w:tcW w:w="1195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2 235 321 484,94</w:t>
            </w:r>
          </w:p>
        </w:tc>
        <w:tc>
          <w:tcPr>
            <w:tcW w:w="1057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-8 658 705,75</w:t>
            </w:r>
          </w:p>
        </w:tc>
        <w:tc>
          <w:tcPr>
            <w:tcW w:w="7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99,61%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305496"/>
                <w:sz w:val="12"/>
                <w:szCs w:val="12"/>
                <w:lang w:eastAsia="ru-RU"/>
              </w:rPr>
              <w:t>2 205 517 771,89</w:t>
            </w:r>
          </w:p>
        </w:tc>
        <w:tc>
          <w:tcPr>
            <w:tcW w:w="10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57ACE" w:rsidRPr="00857ACE" w:rsidRDefault="00857ACE" w:rsidP="00F97E4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</w:pPr>
            <w:r w:rsidRPr="00857ACE">
              <w:rPr>
                <w:rFonts w:ascii="Times New Roman" w:eastAsia="Times New Roman" w:hAnsi="Times New Roman"/>
                <w:b/>
                <w:bCs/>
                <w:color w:val="000000"/>
                <w:sz w:val="12"/>
                <w:szCs w:val="12"/>
                <w:lang w:eastAsia="ru-RU"/>
              </w:rPr>
              <w:t>21 145 007,30</w:t>
            </w:r>
          </w:p>
        </w:tc>
      </w:tr>
    </w:tbl>
    <w:p w:rsidR="00857ACE" w:rsidRPr="00857ACE" w:rsidRDefault="00857ACE" w:rsidP="00857ACE">
      <w:pPr>
        <w:pStyle w:val="af1"/>
        <w:spacing w:after="0"/>
        <w:ind w:left="0" w:firstLine="567"/>
        <w:rPr>
          <w:rFonts w:ascii="Times New Roman" w:eastAsia="Times New Roman" w:hAnsi="Times New Roman"/>
          <w:b/>
          <w:color w:val="FF0000"/>
          <w:sz w:val="16"/>
          <w:szCs w:val="16"/>
          <w:lang w:eastAsia="ru-RU"/>
        </w:rPr>
      </w:pPr>
    </w:p>
    <w:p w:rsidR="00857ACE" w:rsidRDefault="00857ACE" w:rsidP="003046B7">
      <w:pPr>
        <w:pStyle w:val="af1"/>
        <w:suppressAutoHyphens/>
        <w:spacing w:after="240"/>
        <w:ind w:left="0"/>
        <w:rPr>
          <w:rFonts w:ascii="Times New Roman" w:hAnsi="Times New Roman"/>
          <w:sz w:val="26"/>
          <w:szCs w:val="26"/>
        </w:rPr>
      </w:pPr>
    </w:p>
    <w:p w:rsidR="00857ACE" w:rsidRDefault="00857ACE" w:rsidP="003046B7">
      <w:pPr>
        <w:pStyle w:val="af1"/>
        <w:suppressAutoHyphens/>
        <w:spacing w:after="240"/>
        <w:ind w:left="0"/>
        <w:rPr>
          <w:rFonts w:ascii="Times New Roman" w:hAnsi="Times New Roman"/>
          <w:sz w:val="26"/>
          <w:szCs w:val="26"/>
        </w:rPr>
      </w:pPr>
    </w:p>
    <w:p w:rsidR="00857ACE" w:rsidRDefault="00857ACE" w:rsidP="003046B7">
      <w:pPr>
        <w:pStyle w:val="af1"/>
        <w:suppressAutoHyphens/>
        <w:spacing w:after="240"/>
        <w:ind w:left="0"/>
        <w:rPr>
          <w:rFonts w:ascii="Times New Roman" w:hAnsi="Times New Roman"/>
          <w:sz w:val="26"/>
          <w:szCs w:val="26"/>
        </w:rPr>
      </w:pPr>
    </w:p>
    <w:p w:rsidR="00857ACE" w:rsidRDefault="00857ACE" w:rsidP="003046B7">
      <w:pPr>
        <w:pStyle w:val="af1"/>
        <w:suppressAutoHyphens/>
        <w:spacing w:after="240"/>
        <w:ind w:left="0"/>
        <w:rPr>
          <w:rFonts w:ascii="Times New Roman" w:hAnsi="Times New Roman"/>
          <w:sz w:val="26"/>
          <w:szCs w:val="26"/>
        </w:rPr>
      </w:pPr>
    </w:p>
    <w:p w:rsidR="00857ACE" w:rsidRDefault="00857ACE" w:rsidP="003046B7">
      <w:pPr>
        <w:pStyle w:val="af1"/>
        <w:suppressAutoHyphens/>
        <w:spacing w:after="240"/>
        <w:ind w:left="0"/>
        <w:rPr>
          <w:rFonts w:ascii="Times New Roman" w:hAnsi="Times New Roman"/>
          <w:sz w:val="26"/>
          <w:szCs w:val="26"/>
        </w:rPr>
      </w:pPr>
    </w:p>
    <w:sectPr w:rsidR="00857ACE" w:rsidSect="00377F37">
      <w:pgSz w:w="16838" w:h="11906" w:orient="landscape"/>
      <w:pgMar w:top="426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E4A" w:rsidRDefault="00F97E4A">
      <w:pPr>
        <w:spacing w:after="0" w:line="240" w:lineRule="auto"/>
      </w:pPr>
      <w:r>
        <w:separator/>
      </w:r>
    </w:p>
  </w:endnote>
  <w:endnote w:type="continuationSeparator" w:id="0">
    <w:p w:rsidR="00F97E4A" w:rsidRDefault="00F97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7E4A" w:rsidRDefault="00F97E4A">
    <w:pPr>
      <w:pStyle w:val="af8"/>
      <w:spacing w:before="240"/>
      <w:ind w:right="-172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>PAGE   \* MERGEFORMAT</w:instrText>
    </w:r>
    <w:r>
      <w:rPr>
        <w:rFonts w:ascii="Times New Roman" w:hAnsi="Times New Roman"/>
      </w:rPr>
      <w:fldChar w:fldCharType="separate"/>
    </w:r>
    <w:r w:rsidR="00FC45A1">
      <w:rPr>
        <w:rFonts w:ascii="Times New Roman" w:hAnsi="Times New Roman"/>
        <w:noProof/>
      </w:rPr>
      <w:t>9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E4A" w:rsidRDefault="00F97E4A">
      <w:pPr>
        <w:spacing w:after="0" w:line="240" w:lineRule="auto"/>
      </w:pPr>
      <w:r>
        <w:separator/>
      </w:r>
    </w:p>
  </w:footnote>
  <w:footnote w:type="continuationSeparator" w:id="0">
    <w:p w:rsidR="00F97E4A" w:rsidRDefault="00F97E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E6FA2"/>
    <w:multiLevelType w:val="hybridMultilevel"/>
    <w:tmpl w:val="45DA1412"/>
    <w:lvl w:ilvl="0" w:tplc="7E4C8722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011D17"/>
    <w:multiLevelType w:val="hybridMultilevel"/>
    <w:tmpl w:val="29EE0CCC"/>
    <w:lvl w:ilvl="0" w:tplc="572CC66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8C5E4E"/>
    <w:multiLevelType w:val="hybridMultilevel"/>
    <w:tmpl w:val="6790554C"/>
    <w:lvl w:ilvl="0" w:tplc="B9C8E7A4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lowerRoman"/>
      <w:lvlText w:val="%3."/>
      <w:lvlJc w:val="right"/>
      <w:pPr>
        <w:ind w:left="2651" w:hanging="180"/>
      </w:pPr>
    </w:lvl>
    <w:lvl w:ilvl="3" w:tplc="FFFFFFFF">
      <w:start w:val="1"/>
      <w:numFmt w:val="decimal"/>
      <w:lvlText w:val="%4."/>
      <w:lvlJc w:val="left"/>
      <w:pPr>
        <w:ind w:left="3371" w:hanging="360"/>
      </w:pPr>
    </w:lvl>
    <w:lvl w:ilvl="4" w:tplc="FFFFFFFF">
      <w:start w:val="1"/>
      <w:numFmt w:val="lowerLetter"/>
      <w:lvlText w:val="%5."/>
      <w:lvlJc w:val="left"/>
      <w:pPr>
        <w:ind w:left="4091" w:hanging="360"/>
      </w:pPr>
    </w:lvl>
    <w:lvl w:ilvl="5" w:tplc="FFFFFFFF">
      <w:start w:val="1"/>
      <w:numFmt w:val="lowerRoman"/>
      <w:lvlText w:val="%6."/>
      <w:lvlJc w:val="right"/>
      <w:pPr>
        <w:ind w:left="4811" w:hanging="180"/>
      </w:pPr>
    </w:lvl>
    <w:lvl w:ilvl="6" w:tplc="FFFFFFFF">
      <w:start w:val="1"/>
      <w:numFmt w:val="decimal"/>
      <w:lvlText w:val="%7."/>
      <w:lvlJc w:val="left"/>
      <w:pPr>
        <w:ind w:left="5531" w:hanging="360"/>
      </w:pPr>
    </w:lvl>
    <w:lvl w:ilvl="7" w:tplc="FFFFFFFF">
      <w:start w:val="1"/>
      <w:numFmt w:val="lowerLetter"/>
      <w:lvlText w:val="%8."/>
      <w:lvlJc w:val="left"/>
      <w:pPr>
        <w:ind w:left="6251" w:hanging="360"/>
      </w:pPr>
    </w:lvl>
    <w:lvl w:ilvl="8" w:tplc="FFFFFFFF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E201591"/>
    <w:multiLevelType w:val="hybridMultilevel"/>
    <w:tmpl w:val="0F8CBD96"/>
    <w:lvl w:ilvl="0" w:tplc="212AB2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1257B19"/>
    <w:multiLevelType w:val="hybridMultilevel"/>
    <w:tmpl w:val="5C9C3864"/>
    <w:lvl w:ilvl="0" w:tplc="B7584860">
      <w:start w:val="1"/>
      <w:numFmt w:val="bullet"/>
      <w:lvlText w:val="-"/>
      <w:lvlJc w:val="left"/>
      <w:pPr>
        <w:ind w:left="1495" w:hanging="360"/>
      </w:pPr>
      <w:rPr>
        <w:rFonts w:ascii="Times New Roman" w:hAnsi="Times New Roman" w:cs="Times New Roman" w:hint="default"/>
      </w:rPr>
    </w:lvl>
    <w:lvl w:ilvl="1" w:tplc="E0F477DC">
      <w:start w:val="1"/>
      <w:numFmt w:val="lowerLetter"/>
      <w:lvlText w:val="%2."/>
      <w:lvlJc w:val="left"/>
      <w:pPr>
        <w:ind w:left="4766" w:hanging="360"/>
      </w:pPr>
    </w:lvl>
    <w:lvl w:ilvl="2" w:tplc="AF28032C">
      <w:start w:val="1"/>
      <w:numFmt w:val="lowerRoman"/>
      <w:lvlText w:val="%3."/>
      <w:lvlJc w:val="right"/>
      <w:pPr>
        <w:ind w:left="5486" w:hanging="180"/>
      </w:pPr>
    </w:lvl>
    <w:lvl w:ilvl="3" w:tplc="F94C6C84">
      <w:start w:val="1"/>
      <w:numFmt w:val="decimal"/>
      <w:lvlText w:val="%4."/>
      <w:lvlJc w:val="left"/>
      <w:pPr>
        <w:ind w:left="6206" w:hanging="360"/>
      </w:pPr>
    </w:lvl>
    <w:lvl w:ilvl="4" w:tplc="A1D4BEE6">
      <w:start w:val="1"/>
      <w:numFmt w:val="lowerLetter"/>
      <w:lvlText w:val="%5."/>
      <w:lvlJc w:val="left"/>
      <w:pPr>
        <w:ind w:left="6926" w:hanging="360"/>
      </w:pPr>
    </w:lvl>
    <w:lvl w:ilvl="5" w:tplc="09F2D46C">
      <w:start w:val="1"/>
      <w:numFmt w:val="lowerRoman"/>
      <w:lvlText w:val="%6."/>
      <w:lvlJc w:val="right"/>
      <w:pPr>
        <w:ind w:left="7646" w:hanging="180"/>
      </w:pPr>
    </w:lvl>
    <w:lvl w:ilvl="6" w:tplc="F094F152">
      <w:start w:val="1"/>
      <w:numFmt w:val="decimal"/>
      <w:lvlText w:val="%7."/>
      <w:lvlJc w:val="left"/>
      <w:pPr>
        <w:ind w:left="8366" w:hanging="360"/>
      </w:pPr>
    </w:lvl>
    <w:lvl w:ilvl="7" w:tplc="9768E1AE">
      <w:start w:val="1"/>
      <w:numFmt w:val="lowerLetter"/>
      <w:lvlText w:val="%8."/>
      <w:lvlJc w:val="left"/>
      <w:pPr>
        <w:ind w:left="9086" w:hanging="360"/>
      </w:pPr>
    </w:lvl>
    <w:lvl w:ilvl="8" w:tplc="4ADA21AC">
      <w:start w:val="1"/>
      <w:numFmt w:val="lowerRoman"/>
      <w:lvlText w:val="%9."/>
      <w:lvlJc w:val="right"/>
      <w:pPr>
        <w:ind w:left="9806" w:hanging="180"/>
      </w:pPr>
    </w:lvl>
  </w:abstractNum>
  <w:abstractNum w:abstractNumId="5" w15:restartNumberingAfterBreak="0">
    <w:nsid w:val="15371A71"/>
    <w:multiLevelType w:val="multilevel"/>
    <w:tmpl w:val="63D424A8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6" w15:restartNumberingAfterBreak="0">
    <w:nsid w:val="15424464"/>
    <w:multiLevelType w:val="multilevel"/>
    <w:tmpl w:val="E8B4D67C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7" w15:restartNumberingAfterBreak="0">
    <w:nsid w:val="1DF900B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8" w15:restartNumberingAfterBreak="0">
    <w:nsid w:val="1FB94579"/>
    <w:multiLevelType w:val="multilevel"/>
    <w:tmpl w:val="FD44E0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920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9" w15:restartNumberingAfterBreak="0">
    <w:nsid w:val="1FC87734"/>
    <w:multiLevelType w:val="hybridMultilevel"/>
    <w:tmpl w:val="F840559A"/>
    <w:lvl w:ilvl="0" w:tplc="6F6C10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30944D9"/>
    <w:multiLevelType w:val="multilevel"/>
    <w:tmpl w:val="6310DA9A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11" w15:restartNumberingAfterBreak="0">
    <w:nsid w:val="25724D79"/>
    <w:multiLevelType w:val="hybridMultilevel"/>
    <w:tmpl w:val="D82468E4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9E3410"/>
    <w:multiLevelType w:val="hybridMultilevel"/>
    <w:tmpl w:val="67F6CF2A"/>
    <w:lvl w:ilvl="0" w:tplc="2ECC9070">
      <w:start w:val="1"/>
      <w:numFmt w:val="russianLower"/>
      <w:lvlText w:val="%1)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B5D5155"/>
    <w:multiLevelType w:val="hybridMultilevel"/>
    <w:tmpl w:val="EDA42BE8"/>
    <w:lvl w:ilvl="0" w:tplc="A12EFBAC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C8809EA"/>
    <w:multiLevelType w:val="hybridMultilevel"/>
    <w:tmpl w:val="78887688"/>
    <w:lvl w:ilvl="0" w:tplc="495E26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2E861687"/>
    <w:multiLevelType w:val="hybridMultilevel"/>
    <w:tmpl w:val="3DE8595C"/>
    <w:lvl w:ilvl="0" w:tplc="793669E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2B5F88"/>
    <w:multiLevelType w:val="hybridMultilevel"/>
    <w:tmpl w:val="6BF62252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7" w15:restartNumberingAfterBreak="0">
    <w:nsid w:val="33A928E6"/>
    <w:multiLevelType w:val="hybridMultilevel"/>
    <w:tmpl w:val="15F0067C"/>
    <w:lvl w:ilvl="0" w:tplc="B9068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3CB3AF8"/>
    <w:multiLevelType w:val="hybridMultilevel"/>
    <w:tmpl w:val="E4065952"/>
    <w:lvl w:ilvl="0" w:tplc="B9C8E7A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92C18CC"/>
    <w:multiLevelType w:val="hybridMultilevel"/>
    <w:tmpl w:val="221E28F4"/>
    <w:lvl w:ilvl="0" w:tplc="D0D62B8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E2428E9"/>
    <w:multiLevelType w:val="hybridMultilevel"/>
    <w:tmpl w:val="A41AEA40"/>
    <w:lvl w:ilvl="0" w:tplc="10504E5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11204E6"/>
    <w:multiLevelType w:val="hybridMultilevel"/>
    <w:tmpl w:val="E2A0C844"/>
    <w:lvl w:ilvl="0" w:tplc="05E4539C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3683C4C"/>
    <w:multiLevelType w:val="hybridMultilevel"/>
    <w:tmpl w:val="DC42867E"/>
    <w:lvl w:ilvl="0" w:tplc="0424247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EC6F17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5922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302F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DACE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04F7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62C5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A25F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C851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D2372C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4" w15:restartNumberingAfterBreak="0">
    <w:nsid w:val="4B007679"/>
    <w:multiLevelType w:val="hybridMultilevel"/>
    <w:tmpl w:val="B7AA75FE"/>
    <w:lvl w:ilvl="0" w:tplc="2ECC9070">
      <w:start w:val="1"/>
      <w:numFmt w:val="russianLower"/>
      <w:lvlText w:val="%1)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BC918A0"/>
    <w:multiLevelType w:val="multilevel"/>
    <w:tmpl w:val="96C8E14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)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26" w15:restartNumberingAfterBreak="0">
    <w:nsid w:val="4D0452D6"/>
    <w:multiLevelType w:val="hybridMultilevel"/>
    <w:tmpl w:val="273221F2"/>
    <w:lvl w:ilvl="0" w:tplc="8D2C6EEE">
      <w:start w:val="1"/>
      <w:numFmt w:val="decimal"/>
      <w:lvlText w:val="%1."/>
      <w:lvlJc w:val="left"/>
      <w:pPr>
        <w:ind w:left="5629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EDC0B8D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8" w15:restartNumberingAfterBreak="0">
    <w:nsid w:val="4F6774A9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29" w15:restartNumberingAfterBreak="0">
    <w:nsid w:val="55415514"/>
    <w:multiLevelType w:val="hybridMultilevel"/>
    <w:tmpl w:val="DD5C9B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5E1F77"/>
    <w:multiLevelType w:val="hybridMultilevel"/>
    <w:tmpl w:val="BD4EC8C2"/>
    <w:lvl w:ilvl="0" w:tplc="A3A8E54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40B3A6A"/>
    <w:multiLevelType w:val="multilevel"/>
    <w:tmpl w:val="B0E60F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Calibri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32" w15:restartNumberingAfterBreak="0">
    <w:nsid w:val="6788184D"/>
    <w:multiLevelType w:val="hybridMultilevel"/>
    <w:tmpl w:val="F31E80FC"/>
    <w:lvl w:ilvl="0" w:tplc="CE12FDA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5F8600C4">
      <w:start w:val="1"/>
      <w:numFmt w:val="lowerLetter"/>
      <w:lvlText w:val="%2."/>
      <w:lvlJc w:val="left"/>
      <w:pPr>
        <w:ind w:left="1789" w:hanging="360"/>
      </w:pPr>
    </w:lvl>
    <w:lvl w:ilvl="2" w:tplc="B28E699C">
      <w:start w:val="1"/>
      <w:numFmt w:val="lowerRoman"/>
      <w:lvlText w:val="%3."/>
      <w:lvlJc w:val="right"/>
      <w:pPr>
        <w:ind w:left="2509" w:hanging="180"/>
      </w:pPr>
    </w:lvl>
    <w:lvl w:ilvl="3" w:tplc="2584AFA2">
      <w:start w:val="1"/>
      <w:numFmt w:val="decimal"/>
      <w:lvlText w:val="%4."/>
      <w:lvlJc w:val="left"/>
      <w:pPr>
        <w:ind w:left="3229" w:hanging="360"/>
      </w:pPr>
    </w:lvl>
    <w:lvl w:ilvl="4" w:tplc="57F26E76">
      <w:start w:val="1"/>
      <w:numFmt w:val="lowerLetter"/>
      <w:lvlText w:val="%5."/>
      <w:lvlJc w:val="left"/>
      <w:pPr>
        <w:ind w:left="3949" w:hanging="360"/>
      </w:pPr>
    </w:lvl>
    <w:lvl w:ilvl="5" w:tplc="4894E9F8">
      <w:start w:val="1"/>
      <w:numFmt w:val="lowerRoman"/>
      <w:lvlText w:val="%6."/>
      <w:lvlJc w:val="right"/>
      <w:pPr>
        <w:ind w:left="4669" w:hanging="180"/>
      </w:pPr>
    </w:lvl>
    <w:lvl w:ilvl="6" w:tplc="711A8DF2">
      <w:start w:val="1"/>
      <w:numFmt w:val="decimal"/>
      <w:lvlText w:val="%7."/>
      <w:lvlJc w:val="left"/>
      <w:pPr>
        <w:ind w:left="5389" w:hanging="360"/>
      </w:pPr>
    </w:lvl>
    <w:lvl w:ilvl="7" w:tplc="13A4C38C">
      <w:start w:val="1"/>
      <w:numFmt w:val="lowerLetter"/>
      <w:lvlText w:val="%8."/>
      <w:lvlJc w:val="left"/>
      <w:pPr>
        <w:ind w:left="6109" w:hanging="360"/>
      </w:pPr>
    </w:lvl>
    <w:lvl w:ilvl="8" w:tplc="64462E78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7BB466C"/>
    <w:multiLevelType w:val="multilevel"/>
    <w:tmpl w:val="E1F62312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34" w15:restartNumberingAfterBreak="0">
    <w:nsid w:val="705420BB"/>
    <w:multiLevelType w:val="multilevel"/>
    <w:tmpl w:val="C3041DE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1.%2.%3"/>
      <w:lvlJc w:val="left"/>
      <w:pPr>
        <w:ind w:left="1571" w:hanging="720"/>
      </w:pPr>
      <w:rPr>
        <w:rFonts w:eastAsia="Calibri"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35" w15:restartNumberingAfterBreak="0">
    <w:nsid w:val="717263C1"/>
    <w:multiLevelType w:val="multilevel"/>
    <w:tmpl w:val="B8646D34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 w:hint="default"/>
        <w:b/>
      </w:rPr>
    </w:lvl>
    <w:lvl w:ilvl="2">
      <w:start w:val="1"/>
      <w:numFmt w:val="decimal"/>
      <w:lvlText w:val="%3."/>
      <w:lvlJc w:val="left"/>
      <w:pPr>
        <w:ind w:left="1430" w:hanging="720"/>
      </w:pPr>
      <w:rPr>
        <w:rFonts w:hint="default"/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 w:hint="default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 w:hint="default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 w:hint="default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 w:hint="default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 w:hint="default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 w:hint="default"/>
        <w:b/>
      </w:rPr>
    </w:lvl>
  </w:abstractNum>
  <w:abstractNum w:abstractNumId="36" w15:restartNumberingAfterBreak="0">
    <w:nsid w:val="744D7D9B"/>
    <w:multiLevelType w:val="hybridMultilevel"/>
    <w:tmpl w:val="D9AE9068"/>
    <w:lvl w:ilvl="0" w:tplc="F592AA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B1647B"/>
    <w:multiLevelType w:val="hybridMultilevel"/>
    <w:tmpl w:val="5EDA31DC"/>
    <w:lvl w:ilvl="0" w:tplc="B5B0D45C">
      <w:start w:val="1"/>
      <w:numFmt w:val="decimal"/>
      <w:lvlText w:val="%1."/>
      <w:lvlJc w:val="left"/>
      <w:pPr>
        <w:ind w:left="1353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8" w15:restartNumberingAfterBreak="0">
    <w:nsid w:val="796A32EC"/>
    <w:multiLevelType w:val="multilevel"/>
    <w:tmpl w:val="16A2C2D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Calibri"/>
        <w:b/>
      </w:rPr>
    </w:lvl>
    <w:lvl w:ilvl="2">
      <w:start w:val="1"/>
      <w:numFmt w:val="decimal"/>
      <w:lvlText w:val="%3)"/>
      <w:lvlJc w:val="left"/>
      <w:pPr>
        <w:ind w:left="1572" w:hanging="720"/>
      </w:pPr>
      <w:rPr>
        <w:b w:val="0"/>
        <w:bCs/>
        <w:i/>
        <w:iCs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Calibri"/>
        <w:b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Calibri"/>
        <w:b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eastAsia="Calibri"/>
        <w:b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Calibri"/>
        <w:b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eastAsia="Calibri"/>
        <w:b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Calibri"/>
        <w:b/>
      </w:rPr>
    </w:lvl>
  </w:abstractNum>
  <w:abstractNum w:abstractNumId="39" w15:restartNumberingAfterBreak="0">
    <w:nsid w:val="7E044324"/>
    <w:multiLevelType w:val="hybridMultilevel"/>
    <w:tmpl w:val="76B8D9B4"/>
    <w:lvl w:ilvl="0" w:tplc="21C630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4"/>
  </w:num>
  <w:num w:numId="3">
    <w:abstractNumId w:val="33"/>
  </w:num>
  <w:num w:numId="4">
    <w:abstractNumId w:val="8"/>
  </w:num>
  <w:num w:numId="5">
    <w:abstractNumId w:val="10"/>
  </w:num>
  <w:num w:numId="6">
    <w:abstractNumId w:val="18"/>
  </w:num>
  <w:num w:numId="7">
    <w:abstractNumId w:val="13"/>
  </w:num>
  <w:num w:numId="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</w:num>
  <w:num w:numId="10">
    <w:abstractNumId w:val="5"/>
  </w:num>
  <w:num w:numId="1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32"/>
  </w:num>
  <w:num w:numId="19">
    <w:abstractNumId w:val="20"/>
  </w:num>
  <w:num w:numId="20">
    <w:abstractNumId w:val="19"/>
  </w:num>
  <w:num w:numId="21">
    <w:abstractNumId w:val="36"/>
  </w:num>
  <w:num w:numId="22">
    <w:abstractNumId w:val="3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25"/>
  </w:num>
  <w:num w:numId="26">
    <w:abstractNumId w:val="6"/>
  </w:num>
  <w:num w:numId="27">
    <w:abstractNumId w:val="0"/>
  </w:num>
  <w:num w:numId="28">
    <w:abstractNumId w:val="7"/>
  </w:num>
  <w:num w:numId="29">
    <w:abstractNumId w:val="31"/>
  </w:num>
  <w:num w:numId="30">
    <w:abstractNumId w:val="23"/>
  </w:num>
  <w:num w:numId="31">
    <w:abstractNumId w:val="34"/>
  </w:num>
  <w:num w:numId="32">
    <w:abstractNumId w:val="17"/>
  </w:num>
  <w:num w:numId="33">
    <w:abstractNumId w:val="21"/>
  </w:num>
  <w:num w:numId="34">
    <w:abstractNumId w:val="16"/>
  </w:num>
  <w:num w:numId="35">
    <w:abstractNumId w:val="1"/>
  </w:num>
  <w:num w:numId="36">
    <w:abstractNumId w:val="26"/>
  </w:num>
  <w:num w:numId="37">
    <w:abstractNumId w:val="3"/>
  </w:num>
  <w:num w:numId="38">
    <w:abstractNumId w:val="9"/>
  </w:num>
  <w:num w:numId="39">
    <w:abstractNumId w:val="37"/>
  </w:num>
  <w:num w:numId="40">
    <w:abstractNumId w:val="39"/>
  </w:num>
  <w:num w:numId="41">
    <w:abstractNumId w:val="14"/>
  </w:num>
  <w:num w:numId="42">
    <w:abstractNumId w:val="12"/>
  </w:num>
  <w:num w:numId="43">
    <w:abstractNumId w:val="29"/>
  </w:num>
  <w:num w:numId="44">
    <w:abstractNumId w:val="2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9"/>
  <w:autoHyphenation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8A3"/>
    <w:rsid w:val="00000044"/>
    <w:rsid w:val="00004248"/>
    <w:rsid w:val="000048FE"/>
    <w:rsid w:val="00023271"/>
    <w:rsid w:val="00024DBB"/>
    <w:rsid w:val="0002525E"/>
    <w:rsid w:val="00025A00"/>
    <w:rsid w:val="000311B2"/>
    <w:rsid w:val="0003584D"/>
    <w:rsid w:val="00036437"/>
    <w:rsid w:val="00041EE3"/>
    <w:rsid w:val="00042C76"/>
    <w:rsid w:val="0004604E"/>
    <w:rsid w:val="00051A67"/>
    <w:rsid w:val="000522B6"/>
    <w:rsid w:val="00055C23"/>
    <w:rsid w:val="00060D3C"/>
    <w:rsid w:val="00061417"/>
    <w:rsid w:val="00070376"/>
    <w:rsid w:val="00072834"/>
    <w:rsid w:val="000747F3"/>
    <w:rsid w:val="00075C44"/>
    <w:rsid w:val="00077F2B"/>
    <w:rsid w:val="0008053C"/>
    <w:rsid w:val="00081860"/>
    <w:rsid w:val="00085B54"/>
    <w:rsid w:val="00086DE6"/>
    <w:rsid w:val="000900FC"/>
    <w:rsid w:val="00090E00"/>
    <w:rsid w:val="000962E4"/>
    <w:rsid w:val="000A3588"/>
    <w:rsid w:val="000B2C71"/>
    <w:rsid w:val="000B38A3"/>
    <w:rsid w:val="000B54A1"/>
    <w:rsid w:val="000B6072"/>
    <w:rsid w:val="000B627B"/>
    <w:rsid w:val="000B6B3B"/>
    <w:rsid w:val="000C3341"/>
    <w:rsid w:val="000C60BD"/>
    <w:rsid w:val="000C6F71"/>
    <w:rsid w:val="000C733E"/>
    <w:rsid w:val="000C7A5E"/>
    <w:rsid w:val="000D2A3A"/>
    <w:rsid w:val="000D5D81"/>
    <w:rsid w:val="000F0998"/>
    <w:rsid w:val="000F2D83"/>
    <w:rsid w:val="000F3FD3"/>
    <w:rsid w:val="000F5942"/>
    <w:rsid w:val="00101661"/>
    <w:rsid w:val="00105D36"/>
    <w:rsid w:val="00107086"/>
    <w:rsid w:val="00116B95"/>
    <w:rsid w:val="00120086"/>
    <w:rsid w:val="001238CF"/>
    <w:rsid w:val="00125F25"/>
    <w:rsid w:val="001305D3"/>
    <w:rsid w:val="0013767E"/>
    <w:rsid w:val="00140D5F"/>
    <w:rsid w:val="001420AC"/>
    <w:rsid w:val="00144BAB"/>
    <w:rsid w:val="001539C5"/>
    <w:rsid w:val="00166E99"/>
    <w:rsid w:val="00172E66"/>
    <w:rsid w:val="001907F8"/>
    <w:rsid w:val="00192D22"/>
    <w:rsid w:val="001A26DC"/>
    <w:rsid w:val="001A4B46"/>
    <w:rsid w:val="001A7BEB"/>
    <w:rsid w:val="001C0424"/>
    <w:rsid w:val="001C2810"/>
    <w:rsid w:val="001C2A52"/>
    <w:rsid w:val="001D01F3"/>
    <w:rsid w:val="001D4CA4"/>
    <w:rsid w:val="001E4985"/>
    <w:rsid w:val="001E7A77"/>
    <w:rsid w:val="001F2989"/>
    <w:rsid w:val="001F55DA"/>
    <w:rsid w:val="00201952"/>
    <w:rsid w:val="00204AC6"/>
    <w:rsid w:val="0020581D"/>
    <w:rsid w:val="0021105E"/>
    <w:rsid w:val="00215B5A"/>
    <w:rsid w:val="00223D61"/>
    <w:rsid w:val="00224C4D"/>
    <w:rsid w:val="00232ACB"/>
    <w:rsid w:val="00234815"/>
    <w:rsid w:val="0023756D"/>
    <w:rsid w:val="00240341"/>
    <w:rsid w:val="00245AE1"/>
    <w:rsid w:val="00246CE3"/>
    <w:rsid w:val="002477C2"/>
    <w:rsid w:val="00251FE2"/>
    <w:rsid w:val="002571A0"/>
    <w:rsid w:val="00261DD6"/>
    <w:rsid w:val="00266280"/>
    <w:rsid w:val="00267479"/>
    <w:rsid w:val="00271F69"/>
    <w:rsid w:val="00273A49"/>
    <w:rsid w:val="00273EE4"/>
    <w:rsid w:val="00276323"/>
    <w:rsid w:val="0028096C"/>
    <w:rsid w:val="0028434A"/>
    <w:rsid w:val="00284CED"/>
    <w:rsid w:val="002916EB"/>
    <w:rsid w:val="00293093"/>
    <w:rsid w:val="00294451"/>
    <w:rsid w:val="0029629A"/>
    <w:rsid w:val="002B42B3"/>
    <w:rsid w:val="002B47E7"/>
    <w:rsid w:val="002B66D3"/>
    <w:rsid w:val="002C18BC"/>
    <w:rsid w:val="002C1A89"/>
    <w:rsid w:val="002D3FBD"/>
    <w:rsid w:val="002D4AEE"/>
    <w:rsid w:val="002E36A5"/>
    <w:rsid w:val="002F0926"/>
    <w:rsid w:val="002F6BA5"/>
    <w:rsid w:val="003046B7"/>
    <w:rsid w:val="00311926"/>
    <w:rsid w:val="00311E55"/>
    <w:rsid w:val="003129A4"/>
    <w:rsid w:val="003148C3"/>
    <w:rsid w:val="00331FCE"/>
    <w:rsid w:val="003357C6"/>
    <w:rsid w:val="0034038F"/>
    <w:rsid w:val="0034167A"/>
    <w:rsid w:val="003449F6"/>
    <w:rsid w:val="0035348C"/>
    <w:rsid w:val="003549B3"/>
    <w:rsid w:val="00365AA8"/>
    <w:rsid w:val="00367EF8"/>
    <w:rsid w:val="00372834"/>
    <w:rsid w:val="003778D3"/>
    <w:rsid w:val="00377F37"/>
    <w:rsid w:val="003839CD"/>
    <w:rsid w:val="00386E10"/>
    <w:rsid w:val="00392CA3"/>
    <w:rsid w:val="00394F3B"/>
    <w:rsid w:val="003A2597"/>
    <w:rsid w:val="003A27F8"/>
    <w:rsid w:val="003A4415"/>
    <w:rsid w:val="003A58A3"/>
    <w:rsid w:val="003B520D"/>
    <w:rsid w:val="003D3C28"/>
    <w:rsid w:val="003D4AA7"/>
    <w:rsid w:val="003E1996"/>
    <w:rsid w:val="003F0445"/>
    <w:rsid w:val="003F0F0B"/>
    <w:rsid w:val="003F2E3F"/>
    <w:rsid w:val="003F6964"/>
    <w:rsid w:val="004025AB"/>
    <w:rsid w:val="0040320C"/>
    <w:rsid w:val="00410171"/>
    <w:rsid w:val="00417F07"/>
    <w:rsid w:val="004218B7"/>
    <w:rsid w:val="00434B7A"/>
    <w:rsid w:val="004363BD"/>
    <w:rsid w:val="00445BB5"/>
    <w:rsid w:val="00446595"/>
    <w:rsid w:val="0044759A"/>
    <w:rsid w:val="004516F6"/>
    <w:rsid w:val="004530E1"/>
    <w:rsid w:val="0045788E"/>
    <w:rsid w:val="004814F1"/>
    <w:rsid w:val="00484710"/>
    <w:rsid w:val="0048637E"/>
    <w:rsid w:val="00494C8A"/>
    <w:rsid w:val="00497869"/>
    <w:rsid w:val="004A0303"/>
    <w:rsid w:val="004A402B"/>
    <w:rsid w:val="004B624F"/>
    <w:rsid w:val="004C1334"/>
    <w:rsid w:val="004C3D4C"/>
    <w:rsid w:val="004D1C7E"/>
    <w:rsid w:val="004D2351"/>
    <w:rsid w:val="004D3110"/>
    <w:rsid w:val="004D7735"/>
    <w:rsid w:val="004E0873"/>
    <w:rsid w:val="004E27A9"/>
    <w:rsid w:val="004E2C18"/>
    <w:rsid w:val="004E5824"/>
    <w:rsid w:val="004E5998"/>
    <w:rsid w:val="004F22AD"/>
    <w:rsid w:val="004F26EA"/>
    <w:rsid w:val="004F4706"/>
    <w:rsid w:val="005020FA"/>
    <w:rsid w:val="00503936"/>
    <w:rsid w:val="005044A1"/>
    <w:rsid w:val="00520927"/>
    <w:rsid w:val="0052094C"/>
    <w:rsid w:val="00526645"/>
    <w:rsid w:val="0055199C"/>
    <w:rsid w:val="005538C6"/>
    <w:rsid w:val="00556D6D"/>
    <w:rsid w:val="0056112E"/>
    <w:rsid w:val="00561F00"/>
    <w:rsid w:val="00562041"/>
    <w:rsid w:val="00565B46"/>
    <w:rsid w:val="00567CE7"/>
    <w:rsid w:val="00571C4F"/>
    <w:rsid w:val="0057285C"/>
    <w:rsid w:val="00574C94"/>
    <w:rsid w:val="0058037E"/>
    <w:rsid w:val="00580554"/>
    <w:rsid w:val="00580D2D"/>
    <w:rsid w:val="005859F8"/>
    <w:rsid w:val="00591FF5"/>
    <w:rsid w:val="00593962"/>
    <w:rsid w:val="005A17B7"/>
    <w:rsid w:val="005A4FE0"/>
    <w:rsid w:val="005B16CA"/>
    <w:rsid w:val="005B5C71"/>
    <w:rsid w:val="005C3B20"/>
    <w:rsid w:val="005C576C"/>
    <w:rsid w:val="005C6999"/>
    <w:rsid w:val="005D41CA"/>
    <w:rsid w:val="005D551C"/>
    <w:rsid w:val="005E40CC"/>
    <w:rsid w:val="005E5360"/>
    <w:rsid w:val="005E5922"/>
    <w:rsid w:val="005E6EE2"/>
    <w:rsid w:val="005F0F5B"/>
    <w:rsid w:val="005F1C5A"/>
    <w:rsid w:val="005F6267"/>
    <w:rsid w:val="006040F0"/>
    <w:rsid w:val="00611FC7"/>
    <w:rsid w:val="00613E6C"/>
    <w:rsid w:val="00615625"/>
    <w:rsid w:val="0061650D"/>
    <w:rsid w:val="00616D56"/>
    <w:rsid w:val="00627AE0"/>
    <w:rsid w:val="00627D9B"/>
    <w:rsid w:val="00632338"/>
    <w:rsid w:val="006336FD"/>
    <w:rsid w:val="00634ACF"/>
    <w:rsid w:val="006404A9"/>
    <w:rsid w:val="0064151E"/>
    <w:rsid w:val="00642486"/>
    <w:rsid w:val="006445BF"/>
    <w:rsid w:val="006473BD"/>
    <w:rsid w:val="00650552"/>
    <w:rsid w:val="006520EF"/>
    <w:rsid w:val="00653902"/>
    <w:rsid w:val="00655885"/>
    <w:rsid w:val="006560BF"/>
    <w:rsid w:val="00670F34"/>
    <w:rsid w:val="00671385"/>
    <w:rsid w:val="00672127"/>
    <w:rsid w:val="0067760A"/>
    <w:rsid w:val="00681DC1"/>
    <w:rsid w:val="0068387F"/>
    <w:rsid w:val="0068470A"/>
    <w:rsid w:val="00690966"/>
    <w:rsid w:val="00692B3C"/>
    <w:rsid w:val="0069579A"/>
    <w:rsid w:val="00697AE8"/>
    <w:rsid w:val="006A4D4B"/>
    <w:rsid w:val="006A500D"/>
    <w:rsid w:val="006A638C"/>
    <w:rsid w:val="006A6DF9"/>
    <w:rsid w:val="006B198C"/>
    <w:rsid w:val="006B2112"/>
    <w:rsid w:val="006B27A5"/>
    <w:rsid w:val="006B2F63"/>
    <w:rsid w:val="006B38A4"/>
    <w:rsid w:val="006C17B7"/>
    <w:rsid w:val="006D14D9"/>
    <w:rsid w:val="006D28A1"/>
    <w:rsid w:val="006D5313"/>
    <w:rsid w:val="006D5573"/>
    <w:rsid w:val="006D731A"/>
    <w:rsid w:val="006D76A9"/>
    <w:rsid w:val="006E1F4F"/>
    <w:rsid w:val="006E6132"/>
    <w:rsid w:val="006F54FD"/>
    <w:rsid w:val="006F6992"/>
    <w:rsid w:val="00700A7F"/>
    <w:rsid w:val="00706C62"/>
    <w:rsid w:val="00706CF7"/>
    <w:rsid w:val="0071076B"/>
    <w:rsid w:val="00710F35"/>
    <w:rsid w:val="007144CA"/>
    <w:rsid w:val="0071452A"/>
    <w:rsid w:val="00715E12"/>
    <w:rsid w:val="0072069A"/>
    <w:rsid w:val="00720B8A"/>
    <w:rsid w:val="00721F78"/>
    <w:rsid w:val="0072472C"/>
    <w:rsid w:val="00724C9B"/>
    <w:rsid w:val="00726802"/>
    <w:rsid w:val="00730392"/>
    <w:rsid w:val="0073152A"/>
    <w:rsid w:val="00732C2A"/>
    <w:rsid w:val="00735DB0"/>
    <w:rsid w:val="0074581B"/>
    <w:rsid w:val="00747B22"/>
    <w:rsid w:val="007512A3"/>
    <w:rsid w:val="007618E9"/>
    <w:rsid w:val="00761A22"/>
    <w:rsid w:val="00762247"/>
    <w:rsid w:val="00763C1C"/>
    <w:rsid w:val="00764224"/>
    <w:rsid w:val="00767FA5"/>
    <w:rsid w:val="00783447"/>
    <w:rsid w:val="00791F57"/>
    <w:rsid w:val="00792D99"/>
    <w:rsid w:val="007A25AB"/>
    <w:rsid w:val="007A7A20"/>
    <w:rsid w:val="007A7CAC"/>
    <w:rsid w:val="007B13D1"/>
    <w:rsid w:val="007B7C98"/>
    <w:rsid w:val="007C350F"/>
    <w:rsid w:val="007C43D0"/>
    <w:rsid w:val="007C5D35"/>
    <w:rsid w:val="007D03F3"/>
    <w:rsid w:val="007D30D9"/>
    <w:rsid w:val="007D3D9E"/>
    <w:rsid w:val="007D608F"/>
    <w:rsid w:val="007E2E97"/>
    <w:rsid w:val="007E6CEF"/>
    <w:rsid w:val="007E751C"/>
    <w:rsid w:val="007F522B"/>
    <w:rsid w:val="00802D64"/>
    <w:rsid w:val="00806E64"/>
    <w:rsid w:val="00806F0B"/>
    <w:rsid w:val="008109E0"/>
    <w:rsid w:val="00817E26"/>
    <w:rsid w:val="00824F5E"/>
    <w:rsid w:val="0083087D"/>
    <w:rsid w:val="00830F68"/>
    <w:rsid w:val="00831048"/>
    <w:rsid w:val="00842D60"/>
    <w:rsid w:val="00843A6A"/>
    <w:rsid w:val="0084446A"/>
    <w:rsid w:val="0084499C"/>
    <w:rsid w:val="00845DB5"/>
    <w:rsid w:val="008514E0"/>
    <w:rsid w:val="008555DA"/>
    <w:rsid w:val="00857ACE"/>
    <w:rsid w:val="00860C3B"/>
    <w:rsid w:val="00862E70"/>
    <w:rsid w:val="008640C3"/>
    <w:rsid w:val="00871FE0"/>
    <w:rsid w:val="00872AB7"/>
    <w:rsid w:val="00872C09"/>
    <w:rsid w:val="00884B15"/>
    <w:rsid w:val="00886E2C"/>
    <w:rsid w:val="00891B6F"/>
    <w:rsid w:val="00896BEC"/>
    <w:rsid w:val="008A2C11"/>
    <w:rsid w:val="008A4220"/>
    <w:rsid w:val="008A4BD4"/>
    <w:rsid w:val="008B2435"/>
    <w:rsid w:val="008B5605"/>
    <w:rsid w:val="008B56FD"/>
    <w:rsid w:val="008B5712"/>
    <w:rsid w:val="008B591A"/>
    <w:rsid w:val="008B6194"/>
    <w:rsid w:val="008C4264"/>
    <w:rsid w:val="008C7D70"/>
    <w:rsid w:val="008D0197"/>
    <w:rsid w:val="008D3772"/>
    <w:rsid w:val="008D59A3"/>
    <w:rsid w:val="008E0394"/>
    <w:rsid w:val="008E65F2"/>
    <w:rsid w:val="008F0124"/>
    <w:rsid w:val="008F2493"/>
    <w:rsid w:val="008F7C2D"/>
    <w:rsid w:val="009025EF"/>
    <w:rsid w:val="00904413"/>
    <w:rsid w:val="009049FD"/>
    <w:rsid w:val="00910906"/>
    <w:rsid w:val="009145E8"/>
    <w:rsid w:val="009254B1"/>
    <w:rsid w:val="0092735D"/>
    <w:rsid w:val="00931B11"/>
    <w:rsid w:val="009372E3"/>
    <w:rsid w:val="00943BD4"/>
    <w:rsid w:val="00950D02"/>
    <w:rsid w:val="00951489"/>
    <w:rsid w:val="00955D54"/>
    <w:rsid w:val="00961DCC"/>
    <w:rsid w:val="0096243A"/>
    <w:rsid w:val="00962CF2"/>
    <w:rsid w:val="00966BB6"/>
    <w:rsid w:val="0097167C"/>
    <w:rsid w:val="00975170"/>
    <w:rsid w:val="00976E91"/>
    <w:rsid w:val="0097775E"/>
    <w:rsid w:val="00977F2F"/>
    <w:rsid w:val="0099489E"/>
    <w:rsid w:val="00994E9D"/>
    <w:rsid w:val="009957DF"/>
    <w:rsid w:val="009A3F33"/>
    <w:rsid w:val="009B24BA"/>
    <w:rsid w:val="009C0045"/>
    <w:rsid w:val="009D3F4F"/>
    <w:rsid w:val="009D7FA8"/>
    <w:rsid w:val="009E1CA0"/>
    <w:rsid w:val="009E2B6B"/>
    <w:rsid w:val="009E54DA"/>
    <w:rsid w:val="009E6377"/>
    <w:rsid w:val="009E7A2F"/>
    <w:rsid w:val="00A04711"/>
    <w:rsid w:val="00A0640D"/>
    <w:rsid w:val="00A067FF"/>
    <w:rsid w:val="00A06B9F"/>
    <w:rsid w:val="00A128FE"/>
    <w:rsid w:val="00A176C6"/>
    <w:rsid w:val="00A20A20"/>
    <w:rsid w:val="00A21280"/>
    <w:rsid w:val="00A23736"/>
    <w:rsid w:val="00A301A6"/>
    <w:rsid w:val="00A31222"/>
    <w:rsid w:val="00A31552"/>
    <w:rsid w:val="00A3441C"/>
    <w:rsid w:val="00A34964"/>
    <w:rsid w:val="00A37503"/>
    <w:rsid w:val="00A40A15"/>
    <w:rsid w:val="00A51A70"/>
    <w:rsid w:val="00A52EB5"/>
    <w:rsid w:val="00A60C15"/>
    <w:rsid w:val="00A65A34"/>
    <w:rsid w:val="00A67948"/>
    <w:rsid w:val="00A80C97"/>
    <w:rsid w:val="00A82371"/>
    <w:rsid w:val="00A82740"/>
    <w:rsid w:val="00A8770F"/>
    <w:rsid w:val="00A943B4"/>
    <w:rsid w:val="00AA354D"/>
    <w:rsid w:val="00AA4640"/>
    <w:rsid w:val="00AA7CD8"/>
    <w:rsid w:val="00AB2A2D"/>
    <w:rsid w:val="00AB3A15"/>
    <w:rsid w:val="00AB4968"/>
    <w:rsid w:val="00AB4CC8"/>
    <w:rsid w:val="00AB61BC"/>
    <w:rsid w:val="00AC2607"/>
    <w:rsid w:val="00AC5340"/>
    <w:rsid w:val="00AC5FD7"/>
    <w:rsid w:val="00AD0027"/>
    <w:rsid w:val="00AD047E"/>
    <w:rsid w:val="00AD0745"/>
    <w:rsid w:val="00AD35FB"/>
    <w:rsid w:val="00AD65C6"/>
    <w:rsid w:val="00AD7B42"/>
    <w:rsid w:val="00AE6C53"/>
    <w:rsid w:val="00AE7E9D"/>
    <w:rsid w:val="00AF2387"/>
    <w:rsid w:val="00AF60E2"/>
    <w:rsid w:val="00B03FAC"/>
    <w:rsid w:val="00B07298"/>
    <w:rsid w:val="00B10319"/>
    <w:rsid w:val="00B124BE"/>
    <w:rsid w:val="00B12DEC"/>
    <w:rsid w:val="00B20E47"/>
    <w:rsid w:val="00B21DED"/>
    <w:rsid w:val="00B23A7D"/>
    <w:rsid w:val="00B244C9"/>
    <w:rsid w:val="00B24F20"/>
    <w:rsid w:val="00B25C4C"/>
    <w:rsid w:val="00B26F2D"/>
    <w:rsid w:val="00B31C86"/>
    <w:rsid w:val="00B352CC"/>
    <w:rsid w:val="00B4758F"/>
    <w:rsid w:val="00B47F02"/>
    <w:rsid w:val="00B66FB1"/>
    <w:rsid w:val="00B83A19"/>
    <w:rsid w:val="00B8798F"/>
    <w:rsid w:val="00B93705"/>
    <w:rsid w:val="00B94093"/>
    <w:rsid w:val="00B94650"/>
    <w:rsid w:val="00BA1780"/>
    <w:rsid w:val="00BA3579"/>
    <w:rsid w:val="00BA4D26"/>
    <w:rsid w:val="00BA5C33"/>
    <w:rsid w:val="00BA63DA"/>
    <w:rsid w:val="00BB0AED"/>
    <w:rsid w:val="00BB43AF"/>
    <w:rsid w:val="00BB7BCE"/>
    <w:rsid w:val="00BC4202"/>
    <w:rsid w:val="00BC5FB6"/>
    <w:rsid w:val="00BC6710"/>
    <w:rsid w:val="00BD1F75"/>
    <w:rsid w:val="00BD5853"/>
    <w:rsid w:val="00BD5E13"/>
    <w:rsid w:val="00BE0B4D"/>
    <w:rsid w:val="00BE0D12"/>
    <w:rsid w:val="00BE3BA7"/>
    <w:rsid w:val="00BE4F4A"/>
    <w:rsid w:val="00BE650F"/>
    <w:rsid w:val="00BE66EF"/>
    <w:rsid w:val="00BF0778"/>
    <w:rsid w:val="00BF14E2"/>
    <w:rsid w:val="00C00C84"/>
    <w:rsid w:val="00C030EC"/>
    <w:rsid w:val="00C03BDA"/>
    <w:rsid w:val="00C0658B"/>
    <w:rsid w:val="00C101B3"/>
    <w:rsid w:val="00C12C52"/>
    <w:rsid w:val="00C13C7F"/>
    <w:rsid w:val="00C150F5"/>
    <w:rsid w:val="00C15C94"/>
    <w:rsid w:val="00C24CBC"/>
    <w:rsid w:val="00C267C1"/>
    <w:rsid w:val="00C26A41"/>
    <w:rsid w:val="00C33EA9"/>
    <w:rsid w:val="00C404E8"/>
    <w:rsid w:val="00C42E41"/>
    <w:rsid w:val="00C452D5"/>
    <w:rsid w:val="00C46707"/>
    <w:rsid w:val="00C50BA1"/>
    <w:rsid w:val="00C53970"/>
    <w:rsid w:val="00C541B7"/>
    <w:rsid w:val="00C550F3"/>
    <w:rsid w:val="00C57C1A"/>
    <w:rsid w:val="00C64432"/>
    <w:rsid w:val="00C650A9"/>
    <w:rsid w:val="00C700E0"/>
    <w:rsid w:val="00C7200B"/>
    <w:rsid w:val="00C8150B"/>
    <w:rsid w:val="00C87BAF"/>
    <w:rsid w:val="00C9587F"/>
    <w:rsid w:val="00C96773"/>
    <w:rsid w:val="00CC1A8B"/>
    <w:rsid w:val="00CC4129"/>
    <w:rsid w:val="00CC6C10"/>
    <w:rsid w:val="00CD0C69"/>
    <w:rsid w:val="00CD1016"/>
    <w:rsid w:val="00CE7A4A"/>
    <w:rsid w:val="00CF1D02"/>
    <w:rsid w:val="00CF351E"/>
    <w:rsid w:val="00CF3F72"/>
    <w:rsid w:val="00CF673C"/>
    <w:rsid w:val="00D00D15"/>
    <w:rsid w:val="00D026D0"/>
    <w:rsid w:val="00D02D36"/>
    <w:rsid w:val="00D07E2C"/>
    <w:rsid w:val="00D12DC2"/>
    <w:rsid w:val="00D14CDA"/>
    <w:rsid w:val="00D21370"/>
    <w:rsid w:val="00D26769"/>
    <w:rsid w:val="00D32776"/>
    <w:rsid w:val="00D3480B"/>
    <w:rsid w:val="00D367EE"/>
    <w:rsid w:val="00D40146"/>
    <w:rsid w:val="00D43E5B"/>
    <w:rsid w:val="00D47D0A"/>
    <w:rsid w:val="00D51446"/>
    <w:rsid w:val="00D60F9F"/>
    <w:rsid w:val="00D63D17"/>
    <w:rsid w:val="00D64EB2"/>
    <w:rsid w:val="00D76011"/>
    <w:rsid w:val="00D81845"/>
    <w:rsid w:val="00D827A4"/>
    <w:rsid w:val="00D83E30"/>
    <w:rsid w:val="00D8635B"/>
    <w:rsid w:val="00D91B37"/>
    <w:rsid w:val="00D964F5"/>
    <w:rsid w:val="00DA02E3"/>
    <w:rsid w:val="00DA15C7"/>
    <w:rsid w:val="00DA3906"/>
    <w:rsid w:val="00DA4B4E"/>
    <w:rsid w:val="00DA653D"/>
    <w:rsid w:val="00DA6BA3"/>
    <w:rsid w:val="00DA7AE6"/>
    <w:rsid w:val="00DB07F2"/>
    <w:rsid w:val="00DC397D"/>
    <w:rsid w:val="00DC42A5"/>
    <w:rsid w:val="00DC5046"/>
    <w:rsid w:val="00DE0F80"/>
    <w:rsid w:val="00DE14FE"/>
    <w:rsid w:val="00DE547D"/>
    <w:rsid w:val="00DE697C"/>
    <w:rsid w:val="00DF19DA"/>
    <w:rsid w:val="00DF1AB6"/>
    <w:rsid w:val="00DF74A5"/>
    <w:rsid w:val="00E03FD6"/>
    <w:rsid w:val="00E055AB"/>
    <w:rsid w:val="00E06A42"/>
    <w:rsid w:val="00E10BFD"/>
    <w:rsid w:val="00E1591C"/>
    <w:rsid w:val="00E16584"/>
    <w:rsid w:val="00E26D10"/>
    <w:rsid w:val="00E3323A"/>
    <w:rsid w:val="00E42403"/>
    <w:rsid w:val="00E446B3"/>
    <w:rsid w:val="00E56028"/>
    <w:rsid w:val="00E5667B"/>
    <w:rsid w:val="00E6351B"/>
    <w:rsid w:val="00E63856"/>
    <w:rsid w:val="00E70F6B"/>
    <w:rsid w:val="00E77AF9"/>
    <w:rsid w:val="00E83F56"/>
    <w:rsid w:val="00E90B71"/>
    <w:rsid w:val="00E90F37"/>
    <w:rsid w:val="00E93C23"/>
    <w:rsid w:val="00E9406E"/>
    <w:rsid w:val="00EA5E5A"/>
    <w:rsid w:val="00EA793A"/>
    <w:rsid w:val="00EB5484"/>
    <w:rsid w:val="00EC09B1"/>
    <w:rsid w:val="00EC3C06"/>
    <w:rsid w:val="00EC4B25"/>
    <w:rsid w:val="00ED774C"/>
    <w:rsid w:val="00EE31DD"/>
    <w:rsid w:val="00EE3D92"/>
    <w:rsid w:val="00EE4051"/>
    <w:rsid w:val="00EF277F"/>
    <w:rsid w:val="00EF656C"/>
    <w:rsid w:val="00EF6762"/>
    <w:rsid w:val="00F01082"/>
    <w:rsid w:val="00F04807"/>
    <w:rsid w:val="00F05EFE"/>
    <w:rsid w:val="00F11346"/>
    <w:rsid w:val="00F12DBB"/>
    <w:rsid w:val="00F3087E"/>
    <w:rsid w:val="00F41B4A"/>
    <w:rsid w:val="00F4308B"/>
    <w:rsid w:val="00F4350D"/>
    <w:rsid w:val="00F45CB2"/>
    <w:rsid w:val="00F477CA"/>
    <w:rsid w:val="00F50DAD"/>
    <w:rsid w:val="00F51AC3"/>
    <w:rsid w:val="00F54DA9"/>
    <w:rsid w:val="00F664FC"/>
    <w:rsid w:val="00F66E1E"/>
    <w:rsid w:val="00F7122B"/>
    <w:rsid w:val="00F722AE"/>
    <w:rsid w:val="00F74518"/>
    <w:rsid w:val="00F8009F"/>
    <w:rsid w:val="00F8132A"/>
    <w:rsid w:val="00F81B99"/>
    <w:rsid w:val="00F8274F"/>
    <w:rsid w:val="00F906B3"/>
    <w:rsid w:val="00F90D64"/>
    <w:rsid w:val="00F9230E"/>
    <w:rsid w:val="00F92F03"/>
    <w:rsid w:val="00F9512D"/>
    <w:rsid w:val="00F96630"/>
    <w:rsid w:val="00F97E4A"/>
    <w:rsid w:val="00FA2AE9"/>
    <w:rsid w:val="00FA3F8C"/>
    <w:rsid w:val="00FB04BA"/>
    <w:rsid w:val="00FB1672"/>
    <w:rsid w:val="00FB2B01"/>
    <w:rsid w:val="00FC08FD"/>
    <w:rsid w:val="00FC3C86"/>
    <w:rsid w:val="00FC40FD"/>
    <w:rsid w:val="00FC45A1"/>
    <w:rsid w:val="00FC55A2"/>
    <w:rsid w:val="00FC6F50"/>
    <w:rsid w:val="00FD4822"/>
    <w:rsid w:val="00FD58FC"/>
    <w:rsid w:val="00FE0DC7"/>
    <w:rsid w:val="00FE2646"/>
    <w:rsid w:val="00FF1380"/>
    <w:rsid w:val="00FF41A2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FE288"/>
  <w15:docId w15:val="{0CAB55F4-B5B3-4A73-8EDC-A69934402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66D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0"/>
    <w:next w:val="a0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1"/>
    <w:link w:val="a4"/>
    <w:uiPriority w:val="10"/>
    <w:rPr>
      <w:sz w:val="48"/>
      <w:szCs w:val="48"/>
    </w:rPr>
  </w:style>
  <w:style w:type="paragraph" w:styleId="a6">
    <w:name w:val="Subtitle"/>
    <w:basedOn w:val="a0"/>
    <w:next w:val="a0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0"/>
    <w:next w:val="a0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0"/>
    <w:link w:val="ab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paragraph" w:styleId="ac">
    <w:name w:val="endnote text"/>
    <w:basedOn w:val="a0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0"/>
    <w:next w:val="a0"/>
    <w:uiPriority w:val="99"/>
    <w:unhideWhenUsed/>
    <w:pPr>
      <w:spacing w:after="0"/>
    </w:pPr>
  </w:style>
  <w:style w:type="paragraph" w:styleId="af1">
    <w:name w:val="List Paragraph"/>
    <w:basedOn w:val="a0"/>
    <w:link w:val="af2"/>
    <w:uiPriority w:val="34"/>
    <w:qFormat/>
    <w:pPr>
      <w:ind w:left="720"/>
      <w:contextualSpacing/>
    </w:pPr>
  </w:style>
  <w:style w:type="paragraph" w:styleId="af3">
    <w:name w:val="Body Text"/>
    <w:basedOn w:val="a0"/>
    <w:link w:val="af4"/>
    <w:pPr>
      <w:spacing w:after="12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f4">
    <w:name w:val="Основной текст Знак"/>
    <w:link w:val="af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f5">
    <w:name w:val="Table Grid"/>
    <w:aliases w:val="Отчет департамента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0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1"/>
    <w:link w:val="af6"/>
    <w:uiPriority w:val="99"/>
  </w:style>
  <w:style w:type="paragraph" w:styleId="af8">
    <w:name w:val="footer"/>
    <w:basedOn w:val="a0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1"/>
    <w:link w:val="af8"/>
    <w:uiPriority w:val="99"/>
  </w:style>
  <w:style w:type="paragraph" w:customStyle="1" w:styleId="25">
    <w:name w:val="Знак Знак Знак Знак Знак Знак2 Знак"/>
    <w:basedOn w:val="a0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a">
    <w:name w:val="line number"/>
    <w:uiPriority w:val="99"/>
    <w:semiHidden/>
    <w:unhideWhenUsed/>
  </w:style>
  <w:style w:type="paragraph" w:styleId="afb">
    <w:name w:val="Balloon Text"/>
    <w:basedOn w:val="a0"/>
    <w:link w:val="afc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Pr>
      <w:rFonts w:ascii="Tahoma" w:hAnsi="Tahoma" w:cs="Tahoma"/>
      <w:sz w:val="16"/>
      <w:szCs w:val="16"/>
      <w:lang w:eastAsia="en-US"/>
    </w:rPr>
  </w:style>
  <w:style w:type="paragraph" w:customStyle="1" w:styleId="13">
    <w:name w:val="Обычный (веб)1"/>
    <w:basedOn w:val="a0"/>
    <w:uiPriority w:val="99"/>
    <w:unhideWhenUsed/>
    <w:rPr>
      <w:rFonts w:ascii="Times New Roman" w:hAnsi="Times New Roman"/>
      <w:sz w:val="24"/>
      <w:szCs w:val="24"/>
    </w:rPr>
  </w:style>
  <w:style w:type="table" w:customStyle="1" w:styleId="14">
    <w:name w:val="Сетка таблицы1"/>
    <w:basedOn w:val="a2"/>
    <w:next w:val="af5"/>
    <w:uiPriority w:val="59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uto-matches">
    <w:name w:val="auto-matches"/>
  </w:style>
  <w:style w:type="paragraph" w:styleId="26">
    <w:name w:val="List 2"/>
    <w:basedOn w:val="a0"/>
    <w:pPr>
      <w:spacing w:after="0" w:line="240" w:lineRule="auto"/>
      <w:ind w:left="566" w:hanging="283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character" w:customStyle="1" w:styleId="FontStyle12">
    <w:name w:val="Font Style12"/>
    <w:uiPriority w:val="99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ConsPlusCell">
    <w:name w:val="ConsPlusCell"/>
    <w:pPr>
      <w:widowControl w:val="0"/>
    </w:pPr>
    <w:rPr>
      <w:rFonts w:eastAsia="Times New Roman" w:cs="Calibri"/>
      <w:sz w:val="22"/>
      <w:szCs w:val="22"/>
    </w:rPr>
  </w:style>
  <w:style w:type="character" w:styleId="afd">
    <w:name w:val="footnote reference"/>
    <w:rPr>
      <w:vertAlign w:val="superscript"/>
    </w:rPr>
  </w:style>
  <w:style w:type="character" w:customStyle="1" w:styleId="afe">
    <w:name w:val="Основной текст_"/>
    <w:link w:val="43"/>
    <w:rPr>
      <w:shd w:val="clear" w:color="auto" w:fill="FFFFFF"/>
    </w:rPr>
  </w:style>
  <w:style w:type="paragraph" w:customStyle="1" w:styleId="43">
    <w:name w:val="Основной текст4"/>
    <w:basedOn w:val="a0"/>
    <w:link w:val="afe"/>
    <w:pPr>
      <w:shd w:val="clear" w:color="auto" w:fill="FFFFFF"/>
      <w:spacing w:before="540" w:after="720" w:line="0" w:lineRule="atLeast"/>
    </w:pPr>
    <w:rPr>
      <w:sz w:val="20"/>
      <w:szCs w:val="20"/>
    </w:rPr>
  </w:style>
  <w:style w:type="paragraph" w:styleId="aff">
    <w:name w:val="No Spacing"/>
    <w:uiPriority w:val="1"/>
    <w:qFormat/>
    <w:rPr>
      <w:sz w:val="22"/>
      <w:szCs w:val="22"/>
      <w:lang w:eastAsia="en-US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eastAsia="Times New Roman" w:hAnsi="Arial" w:cs="Arial"/>
    </w:rPr>
  </w:style>
  <w:style w:type="character" w:customStyle="1" w:styleId="15">
    <w:name w:val="Основной текст1"/>
    <w:rPr>
      <w:color w:val="000000"/>
      <w:spacing w:val="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53">
    <w:name w:val="Основной текст5"/>
    <w:basedOn w:val="a0"/>
    <w:pPr>
      <w:widowControl w:val="0"/>
      <w:shd w:val="clear" w:color="auto" w:fill="FFFFFF"/>
      <w:spacing w:before="360" w:after="540" w:line="298" w:lineRule="exact"/>
    </w:pPr>
    <w:rPr>
      <w:rFonts w:ascii="Times New Roman" w:eastAsia="Times New Roman" w:hAnsi="Times New Roman"/>
      <w:sz w:val="23"/>
      <w:szCs w:val="23"/>
    </w:rPr>
  </w:style>
  <w:style w:type="character" w:styleId="aff0">
    <w:name w:val="Hyperlink"/>
    <w:uiPriority w:val="99"/>
    <w:semiHidden/>
    <w:unhideWhenUsed/>
    <w:rPr>
      <w:color w:val="0000FF"/>
      <w:u w:val="single"/>
    </w:rPr>
  </w:style>
  <w:style w:type="paragraph" w:customStyle="1" w:styleId="a">
    <w:name w:val="Стиль Заключения"/>
    <w:basedOn w:val="1"/>
    <w:link w:val="aff1"/>
    <w:qFormat/>
    <w:pPr>
      <w:numPr>
        <w:numId w:val="5"/>
      </w:numPr>
      <w:tabs>
        <w:tab w:val="left" w:pos="284"/>
      </w:tabs>
      <w:spacing w:after="120"/>
      <w:ind w:left="0" w:firstLine="0"/>
      <w:jc w:val="center"/>
    </w:pPr>
    <w:rPr>
      <w:rFonts w:ascii="Times New Roman" w:eastAsia="Times New Roman" w:hAnsi="Times New Roman"/>
      <w:bCs w:val="0"/>
      <w:sz w:val="26"/>
      <w:szCs w:val="26"/>
      <w:lang w:eastAsia="ru-RU"/>
    </w:rPr>
  </w:style>
  <w:style w:type="paragraph" w:customStyle="1" w:styleId="js-clipboard-title">
    <w:name w:val="js-clipboard-title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Pr>
      <w:rFonts w:asciiTheme="majorHAnsi" w:eastAsiaTheme="majorEastAsia" w:hAnsiTheme="majorHAnsi" w:cstheme="majorBidi"/>
      <w:b/>
      <w:bCs/>
      <w:sz w:val="32"/>
      <w:szCs w:val="32"/>
      <w:lang w:eastAsia="en-US"/>
    </w:rPr>
  </w:style>
  <w:style w:type="character" w:customStyle="1" w:styleId="aff1">
    <w:name w:val="Стиль Заключения Знак"/>
    <w:basedOn w:val="10"/>
    <w:link w:val="a"/>
    <w:rPr>
      <w:rFonts w:ascii="Times New Roman" w:eastAsia="Times New Roman" w:hAnsi="Times New Roman" w:cstheme="majorBidi"/>
      <w:b/>
      <w:bCs w:val="0"/>
      <w:sz w:val="26"/>
      <w:szCs w:val="26"/>
      <w:lang w:eastAsia="en-US"/>
    </w:rPr>
  </w:style>
  <w:style w:type="character" w:styleId="aff2">
    <w:name w:val="Placeholder Text"/>
    <w:basedOn w:val="a1"/>
    <w:uiPriority w:val="99"/>
    <w:semiHidden/>
    <w:rPr>
      <w:color w:val="808080"/>
    </w:rPr>
  </w:style>
  <w:style w:type="paragraph" w:styleId="aff3">
    <w:name w:val="caption"/>
    <w:basedOn w:val="a0"/>
    <w:next w:val="a0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aff4">
    <w:name w:val="FollowedHyperlink"/>
    <w:basedOn w:val="a1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4">
    <w:name w:val="xl84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5">
    <w:name w:val="xl85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6">
    <w:name w:val="xl8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7">
    <w:name w:val="xl8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8">
    <w:name w:val="xl8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89">
    <w:name w:val="xl8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0">
    <w:name w:val="xl90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3">
    <w:name w:val="xl93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4">
    <w:name w:val="xl94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0"/>
    <w:pPr>
      <w:pBdr>
        <w:bottom w:val="single" w:sz="8" w:space="0" w:color="000000"/>
        <w:right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6">
    <w:name w:val="xl96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97">
    <w:name w:val="xl97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98">
    <w:name w:val="xl98"/>
    <w:basedOn w:val="a0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0">
    <w:name w:val="xl100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1">
    <w:name w:val="xl10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2">
    <w:name w:val="xl102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3">
    <w:name w:val="xl103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4">
    <w:name w:val="xl104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5">
    <w:name w:val="xl105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6">
    <w:name w:val="xl106"/>
    <w:basedOn w:val="a0"/>
    <w:pPr>
      <w:shd w:val="clear" w:color="000000" w:fill="C6E0B4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0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09">
    <w:name w:val="xl109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0">
    <w:name w:val="xl110"/>
    <w:basedOn w:val="a0"/>
    <w:pPr>
      <w:pBdr>
        <w:bottom w:val="single" w:sz="8" w:space="0" w:color="000000"/>
        <w:right w:val="single" w:sz="8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1">
    <w:name w:val="xl111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2">
    <w:name w:val="xl112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3">
    <w:name w:val="xl113"/>
    <w:basedOn w:val="a0"/>
    <w:pPr>
      <w:pBdr>
        <w:bottom w:val="single" w:sz="8" w:space="0" w:color="000000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0"/>
    <w:pPr>
      <w:pBdr>
        <w:bottom w:val="single" w:sz="8" w:space="0" w:color="000000"/>
      </w:pBd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15">
    <w:name w:val="xl115"/>
    <w:basedOn w:val="a0"/>
    <w:pPr>
      <w:pBdr>
        <w:bottom w:val="single" w:sz="8" w:space="0" w:color="000000"/>
      </w:pBdr>
      <w:shd w:val="clear" w:color="000000" w:fill="F68F7E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16">
    <w:name w:val="xl116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68F7E"/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18">
    <w:name w:val="xl118"/>
    <w:basedOn w:val="a0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9">
    <w:name w:val="xl119"/>
    <w:basedOn w:val="a0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0"/>
    <w:pPr>
      <w:pBdr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4">
    <w:name w:val="xl124"/>
    <w:basedOn w:val="a0"/>
    <w:pPr>
      <w:shd w:val="clear" w:color="000000" w:fill="FFE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5">
    <w:name w:val="xl125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i/>
      <w:iCs/>
      <w:color w:val="000000"/>
      <w:sz w:val="24"/>
      <w:szCs w:val="24"/>
      <w:lang w:eastAsia="ru-RU"/>
    </w:rPr>
  </w:style>
  <w:style w:type="paragraph" w:customStyle="1" w:styleId="xl126">
    <w:name w:val="xl126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7">
    <w:name w:val="xl127"/>
    <w:basedOn w:val="a0"/>
    <w:pPr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8">
    <w:name w:val="xl128"/>
    <w:basedOn w:val="a0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29">
    <w:name w:val="xl129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0">
    <w:name w:val="xl130"/>
    <w:basedOn w:val="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0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2">
    <w:name w:val="xl132"/>
    <w:basedOn w:val="a0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3">
    <w:name w:val="xl133"/>
    <w:basedOn w:val="a0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4">
    <w:name w:val="xl134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8">
    <w:name w:val="xl138"/>
    <w:basedOn w:val="a0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139">
    <w:name w:val="xl139"/>
    <w:basedOn w:val="a0"/>
    <w:pPr>
      <w:pBdr>
        <w:top w:val="single" w:sz="8" w:space="0" w:color="000000"/>
        <w:left w:val="single" w:sz="4" w:space="0" w:color="000000"/>
      </w:pBdr>
      <w:shd w:val="clear" w:color="000000" w:fill="FCE4D6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0"/>
    <w:pPr>
      <w:pBdr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0"/>
    <w:pPr>
      <w:pBdr>
        <w:top w:val="single" w:sz="8" w:space="0" w:color="000000"/>
        <w:lef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0"/>
    <w:pPr>
      <w:pBdr>
        <w:bottom w:val="single" w:sz="8" w:space="0" w:color="000000"/>
        <w:right w:val="single" w:sz="8" w:space="0" w:color="000000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styleId="aff5">
    <w:name w:val="Normal (Web)"/>
    <w:basedOn w:val="a0"/>
    <w:uiPriority w:val="99"/>
    <w:unhideWhenUsed/>
    <w:rPr>
      <w:rFonts w:ascii="Times New Roman" w:hAnsi="Times New Roman"/>
      <w:sz w:val="24"/>
      <w:szCs w:val="24"/>
    </w:rPr>
  </w:style>
  <w:style w:type="table" w:styleId="-12">
    <w:name w:val="Grid Table 1 Light Accent 2"/>
    <w:basedOn w:val="a2"/>
    <w:uiPriority w:val="4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4">
    <w:name w:val="Grid Table 1 Light Accent 4"/>
    <w:basedOn w:val="a2"/>
    <w:uiPriority w:val="46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15">
    <w:name w:val="Grid Table 1 Light Accent 5"/>
    <w:basedOn w:val="a2"/>
    <w:uiPriority w:val="4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-45">
    <w:name w:val="Grid Table 4 Accent 5"/>
    <w:basedOn w:val="a2"/>
    <w:uiPriority w:val="49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af2">
    <w:name w:val="Абзац списка Знак"/>
    <w:link w:val="af1"/>
    <w:uiPriority w:val="34"/>
    <w:locked/>
    <w:rsid w:val="00BD5853"/>
    <w:rPr>
      <w:sz w:val="22"/>
      <w:szCs w:val="22"/>
      <w:lang w:eastAsia="en-US"/>
    </w:rPr>
  </w:style>
  <w:style w:type="paragraph" w:customStyle="1" w:styleId="xl66">
    <w:name w:val="xl66"/>
    <w:basedOn w:val="a0"/>
    <w:rsid w:val="000B2C71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7">
    <w:name w:val="xl67"/>
    <w:basedOn w:val="a0"/>
    <w:rsid w:val="000B2C71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8">
    <w:name w:val="xl68"/>
    <w:basedOn w:val="a0"/>
    <w:rsid w:val="000B2C71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69">
    <w:name w:val="xl69"/>
    <w:basedOn w:val="a0"/>
    <w:rsid w:val="000B2C71"/>
    <w:pP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0">
    <w:name w:val="xl70"/>
    <w:basedOn w:val="a0"/>
    <w:rsid w:val="000B2C71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1">
    <w:name w:val="xl71"/>
    <w:basedOn w:val="a0"/>
    <w:rsid w:val="000B2C71"/>
    <w:pPr>
      <w:pBdr>
        <w:left w:val="single" w:sz="8" w:space="0" w:color="000000"/>
        <w:right w:val="single" w:sz="8" w:space="0" w:color="000000"/>
      </w:pBdr>
      <w:shd w:val="clear" w:color="000000" w:fill="F8CBA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2">
    <w:name w:val="xl72"/>
    <w:basedOn w:val="a0"/>
    <w:rsid w:val="000B2C71"/>
    <w:pPr>
      <w:pBdr>
        <w:top w:val="single" w:sz="8" w:space="0" w:color="auto"/>
        <w:left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4">
    <w:name w:val="xl74"/>
    <w:basedOn w:val="a0"/>
    <w:rsid w:val="000B2C71"/>
    <w:pPr>
      <w:pBdr>
        <w:top w:val="single" w:sz="8" w:space="0" w:color="auto"/>
        <w:left w:val="single" w:sz="4" w:space="0" w:color="auto"/>
      </w:pBdr>
      <w:shd w:val="clear" w:color="000000" w:fill="FCE4D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5">
    <w:name w:val="xl75"/>
    <w:basedOn w:val="a0"/>
    <w:rsid w:val="000B2C71"/>
    <w:pPr>
      <w:pBdr>
        <w:top w:val="single" w:sz="8" w:space="0" w:color="auto"/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6">
    <w:name w:val="xl76"/>
    <w:basedOn w:val="a0"/>
    <w:rsid w:val="000B2C71"/>
    <w:pPr>
      <w:pBdr>
        <w:lef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7">
    <w:name w:val="xl77"/>
    <w:basedOn w:val="a0"/>
    <w:rsid w:val="000B2C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0"/>
    <w:rsid w:val="000B2C71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0"/>
    <w:rsid w:val="000B2C71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0"/>
    <w:rsid w:val="000B2C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0"/>
    <w:rsid w:val="000B2C71"/>
    <w:pPr>
      <w:pBdr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styleId="aff6">
    <w:name w:val="Strong"/>
    <w:basedOn w:val="a1"/>
    <w:uiPriority w:val="22"/>
    <w:qFormat/>
    <w:rsid w:val="00F3087E"/>
    <w:rPr>
      <w:b/>
      <w:bCs/>
    </w:rPr>
  </w:style>
  <w:style w:type="paragraph" w:customStyle="1" w:styleId="formattext">
    <w:name w:val="formattext"/>
    <w:basedOn w:val="a0"/>
    <w:rsid w:val="00394F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7">
    <w:name w:val="Нормальный (таблица)"/>
    <w:basedOn w:val="a0"/>
    <w:next w:val="a0"/>
    <w:uiPriority w:val="99"/>
    <w:rsid w:val="0065390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8">
    <w:name w:val="Прижатый влево"/>
    <w:basedOn w:val="a0"/>
    <w:next w:val="a0"/>
    <w:uiPriority w:val="99"/>
    <w:rsid w:val="006539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table" w:customStyle="1" w:styleId="16">
    <w:name w:val="Отчет департамента1"/>
    <w:basedOn w:val="a2"/>
    <w:next w:val="af5"/>
    <w:uiPriority w:val="59"/>
    <w:rsid w:val="00BE0B4D"/>
    <w:pPr>
      <w:ind w:firstLine="709"/>
      <w:jc w:val="both"/>
    </w:pPr>
    <w:rPr>
      <w:rFonts w:ascii="Times New Roman" w:hAnsi="Times New Roman"/>
      <w:sz w:val="26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7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41F6C-1D4C-4FD4-BC03-8CBCC59BC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2761</Words>
  <Characters>15743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zZz</cp:lastModifiedBy>
  <cp:revision>7</cp:revision>
  <cp:lastPrinted>2026-04-15T02:59:00Z</cp:lastPrinted>
  <dcterms:created xsi:type="dcterms:W3CDTF">2026-04-15T04:35:00Z</dcterms:created>
  <dcterms:modified xsi:type="dcterms:W3CDTF">2026-04-15T04:52:00Z</dcterms:modified>
</cp:coreProperties>
</file>