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D35" w:rsidRDefault="00907D35" w:rsidP="00907D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Результаты</w:t>
      </w:r>
      <w:r w:rsidRPr="00907D35">
        <w:rPr>
          <w:rFonts w:ascii="Times New Roman" w:hAnsi="Times New Roman" w:cs="Times New Roman"/>
          <w:b/>
          <w:sz w:val="26"/>
          <w:szCs w:val="26"/>
        </w:rPr>
        <w:t xml:space="preserve"> экспертно-аналитического мероприятия</w:t>
      </w:r>
    </w:p>
    <w:p w:rsidR="004E412D" w:rsidRPr="004E412D" w:rsidRDefault="004E412D" w:rsidP="004E41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12D">
        <w:rPr>
          <w:rFonts w:ascii="Times New Roman" w:hAnsi="Times New Roman" w:cs="Times New Roman"/>
          <w:b/>
          <w:sz w:val="26"/>
          <w:szCs w:val="26"/>
        </w:rPr>
        <w:t xml:space="preserve">«Экспертиза проекта постановления администрации </w:t>
      </w:r>
      <w:proofErr w:type="spellStart"/>
      <w:r w:rsidRPr="004E412D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4E412D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Приморского края «Об утверждении Положения об общественной комиссии по жилищным вопросам при </w:t>
      </w:r>
    </w:p>
    <w:p w:rsidR="004E412D" w:rsidRPr="004E412D" w:rsidRDefault="004E412D" w:rsidP="004E412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12D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proofErr w:type="spellStart"/>
      <w:r w:rsidRPr="004E412D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4E412D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округа» и приложения к нему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:rsidR="006C5122" w:rsidRDefault="006C5122" w:rsidP="006C51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(заключение от </w:t>
      </w:r>
      <w:r w:rsidR="004E412D">
        <w:rPr>
          <w:rFonts w:ascii="Times New Roman" w:hAnsi="Times New Roman" w:cs="Times New Roman"/>
          <w:b/>
          <w:sz w:val="26"/>
          <w:szCs w:val="26"/>
        </w:rPr>
        <w:t>10.06.2026 № 43</w:t>
      </w:r>
      <w:r>
        <w:rPr>
          <w:rFonts w:ascii="Times New Roman" w:hAnsi="Times New Roman" w:cs="Times New Roman"/>
          <w:b/>
          <w:sz w:val="26"/>
          <w:szCs w:val="26"/>
        </w:rPr>
        <w:t>)</w:t>
      </w:r>
    </w:p>
    <w:p w:rsidR="00907D35" w:rsidRDefault="00907D35" w:rsidP="003C3B7E">
      <w:pPr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C71965" w:rsidRDefault="00907D35" w:rsidP="00C7196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7D35">
        <w:rPr>
          <w:rFonts w:ascii="Times New Roman" w:hAnsi="Times New Roman" w:cs="Times New Roman"/>
          <w:sz w:val="26"/>
          <w:szCs w:val="26"/>
        </w:rPr>
        <w:t xml:space="preserve">Экспертно-аналитическое мероприятие проведено </w:t>
      </w:r>
      <w:r w:rsidR="00072795">
        <w:rPr>
          <w:rFonts w:ascii="Times New Roman" w:hAnsi="Times New Roman" w:cs="Times New Roman"/>
          <w:sz w:val="26"/>
          <w:szCs w:val="26"/>
        </w:rPr>
        <w:t>на</w:t>
      </w:r>
      <w:r w:rsidR="00125101">
        <w:rPr>
          <w:rFonts w:ascii="Times New Roman" w:hAnsi="Times New Roman" w:cs="Times New Roman"/>
          <w:sz w:val="26"/>
          <w:szCs w:val="26"/>
        </w:rPr>
        <w:t xml:space="preserve"> основании </w:t>
      </w:r>
      <w:r w:rsidR="00C71965" w:rsidRPr="00C71965">
        <w:rPr>
          <w:rFonts w:ascii="Times New Roman" w:hAnsi="Times New Roman" w:cs="Times New Roman"/>
          <w:sz w:val="26"/>
          <w:szCs w:val="26"/>
        </w:rPr>
        <w:t>пункт</w:t>
      </w:r>
      <w:r w:rsidR="00C71965">
        <w:rPr>
          <w:rFonts w:ascii="Times New Roman" w:hAnsi="Times New Roman" w:cs="Times New Roman"/>
          <w:sz w:val="26"/>
          <w:szCs w:val="26"/>
        </w:rPr>
        <w:t>ов</w:t>
      </w:r>
      <w:r w:rsidR="00C71965" w:rsidRPr="00C71965">
        <w:rPr>
          <w:rFonts w:ascii="Times New Roman" w:hAnsi="Times New Roman" w:cs="Times New Roman"/>
          <w:sz w:val="26"/>
          <w:szCs w:val="26"/>
        </w:rPr>
        <w:t xml:space="preserve"> 2.2, 2.11 Плана работы Контрольно-счетной палаты </w:t>
      </w:r>
      <w:proofErr w:type="spellStart"/>
      <w:r w:rsidR="00C71965"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C71965"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на 2026 год, утвержденного распоряжением от 26.12.2025 № 96 (в ред. распоряжения от 23.04.2026 № 36)</w:t>
      </w:r>
      <w:r w:rsidR="00C71965">
        <w:rPr>
          <w:rFonts w:ascii="Times New Roman" w:hAnsi="Times New Roman" w:cs="Times New Roman"/>
          <w:sz w:val="26"/>
          <w:szCs w:val="26"/>
        </w:rPr>
        <w:t>, распоряжения</w:t>
      </w:r>
      <w:r w:rsidR="00C71965" w:rsidRPr="00C71965">
        <w:rPr>
          <w:rFonts w:ascii="Times New Roman" w:hAnsi="Times New Roman" w:cs="Times New Roman"/>
          <w:sz w:val="26"/>
          <w:szCs w:val="26"/>
        </w:rPr>
        <w:t xml:space="preserve"> Контрольно-счетной палаты </w:t>
      </w:r>
      <w:proofErr w:type="spellStart"/>
      <w:r w:rsidR="00C71965" w:rsidRPr="00C71965">
        <w:rPr>
          <w:rFonts w:ascii="Times New Roman" w:hAnsi="Times New Roman" w:cs="Times New Roman"/>
          <w:sz w:val="26"/>
          <w:szCs w:val="26"/>
        </w:rPr>
        <w:t>Дальнегорс</w:t>
      </w:r>
      <w:r w:rsidR="004E412D">
        <w:rPr>
          <w:rFonts w:ascii="Times New Roman" w:hAnsi="Times New Roman" w:cs="Times New Roman"/>
          <w:sz w:val="26"/>
          <w:szCs w:val="26"/>
        </w:rPr>
        <w:t>кого</w:t>
      </w:r>
      <w:proofErr w:type="spellEnd"/>
      <w:r w:rsidR="004E412D">
        <w:rPr>
          <w:rFonts w:ascii="Times New Roman" w:hAnsi="Times New Roman" w:cs="Times New Roman"/>
          <w:sz w:val="26"/>
          <w:szCs w:val="26"/>
        </w:rPr>
        <w:t xml:space="preserve"> муниципального округа от 05.06.2026 № 50</w:t>
      </w:r>
      <w:r w:rsidR="00C71965" w:rsidRPr="00C71965">
        <w:rPr>
          <w:rFonts w:ascii="Times New Roman" w:hAnsi="Times New Roman" w:cs="Times New Roman"/>
          <w:sz w:val="26"/>
          <w:szCs w:val="26"/>
        </w:rPr>
        <w:t>,</w:t>
      </w:r>
      <w:r w:rsidR="00C71965">
        <w:rPr>
          <w:rFonts w:ascii="Times New Roman" w:hAnsi="Times New Roman" w:cs="Times New Roman"/>
          <w:sz w:val="26"/>
          <w:szCs w:val="26"/>
        </w:rPr>
        <w:t xml:space="preserve"> письма</w:t>
      </w:r>
      <w:r w:rsidR="00C71965" w:rsidRPr="00C71965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C71965" w:rsidRPr="00C71965">
        <w:rPr>
          <w:rFonts w:ascii="Times New Roman" w:hAnsi="Times New Roman" w:cs="Times New Roman"/>
          <w:sz w:val="26"/>
          <w:szCs w:val="26"/>
        </w:rPr>
        <w:t>Дальнегорского</w:t>
      </w:r>
      <w:proofErr w:type="spellEnd"/>
      <w:r w:rsidR="00C71965" w:rsidRPr="00C71965">
        <w:rPr>
          <w:rFonts w:ascii="Times New Roman" w:hAnsi="Times New Roman" w:cs="Times New Roman"/>
          <w:sz w:val="26"/>
          <w:szCs w:val="26"/>
        </w:rPr>
        <w:t xml:space="preserve"> муниципального округа Приморского края от 27.05.2026 № 1618 на № 4 от 21.05.2025 (</w:t>
      </w:r>
      <w:proofErr w:type="spellStart"/>
      <w:r w:rsidR="00C71965" w:rsidRPr="00C71965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C71965" w:rsidRPr="00C71965">
        <w:rPr>
          <w:rFonts w:ascii="Times New Roman" w:hAnsi="Times New Roman" w:cs="Times New Roman"/>
          <w:sz w:val="26"/>
          <w:szCs w:val="26"/>
        </w:rPr>
        <w:t>. № 240 от 27.05.2026).</w:t>
      </w:r>
    </w:p>
    <w:p w:rsidR="004E412D" w:rsidRPr="004E412D" w:rsidRDefault="004E412D" w:rsidP="004E41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Предмет экспертно-аналитического мероприятия: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 постановления администрации </w:t>
      </w:r>
      <w:proofErr w:type="spellStart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Приморского края «Об утверждении Положения об общественной комиссии по жилищным вопросам при администрации </w:t>
      </w:r>
      <w:proofErr w:type="spellStart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округа» и приложение к нему в виде проекта Положения (далее также – </w:t>
      </w: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проект Постановления, проект Положения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4E412D" w:rsidRPr="004E412D" w:rsidRDefault="004E412D" w:rsidP="004E41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Объект экспертно-аналитического мероприятия: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администрация </w:t>
      </w:r>
      <w:proofErr w:type="spellStart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Дальнегорского</w:t>
      </w:r>
      <w:proofErr w:type="spellEnd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Приморского края (далее также – </w:t>
      </w: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 округа, разработчик проекта Постановления, Положения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4E412D" w:rsidRPr="004E412D" w:rsidRDefault="004E412D" w:rsidP="004E41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Цель экспертно-аналитического мероприятия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проанализировать проект Постановления и приложение к нему в виде проекта Положения на соответствие </w:t>
      </w:r>
      <w:r w:rsidRPr="004E412D">
        <w:rPr>
          <w:rFonts w:ascii="Times New Roman" w:eastAsia="Calibri" w:hAnsi="Times New Roman" w:cs="Times New Roman"/>
          <w:sz w:val="26"/>
          <w:szCs w:val="26"/>
        </w:rPr>
        <w:t xml:space="preserve">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4E412D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4E412D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(в том числе на предмет исполнения Представления Контрольно-счетной палаты </w:t>
      </w:r>
      <w:proofErr w:type="spellStart"/>
      <w:r w:rsidRPr="004E412D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4E412D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от 21.05.2025 № 4).</w:t>
      </w:r>
    </w:p>
    <w:p w:rsidR="004E412D" w:rsidRPr="004E412D" w:rsidRDefault="004E412D" w:rsidP="004E412D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Вопросы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экспертно-аналитического мероприятия:</w:t>
      </w:r>
    </w:p>
    <w:p w:rsidR="004E412D" w:rsidRPr="004E412D" w:rsidRDefault="004E412D" w:rsidP="004E412D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проанализировать</w:t>
      </w:r>
      <w:r w:rsidRPr="004E412D">
        <w:rPr>
          <w:rFonts w:ascii="Times New Roman" w:eastAsia="Calibri" w:hAnsi="Times New Roman" w:cs="Times New Roman"/>
          <w:sz w:val="26"/>
          <w:szCs w:val="26"/>
        </w:rPr>
        <w:t xml:space="preserve"> проект Постановления и приложения к нему в виде проекта Положения на соответствие федеральному законодательству, законодательству Приморского края, муниципальным нормативным правовым актам </w:t>
      </w:r>
      <w:proofErr w:type="spellStart"/>
      <w:r w:rsidRPr="004E412D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4E412D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округа, в том числе на предмет исполнения Представления Контрольно-счетной палаты </w:t>
      </w:r>
      <w:proofErr w:type="spellStart"/>
      <w:r w:rsidRPr="004E412D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4E412D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 от 21.05.2025 № 4 (в части требований, касающихся деятельности общественной комиссии по жилищным вопросам при администрации ДМО);</w:t>
      </w:r>
    </w:p>
    <w:p w:rsidR="004E412D" w:rsidRPr="004E412D" w:rsidRDefault="004E412D" w:rsidP="004E412D">
      <w:pPr>
        <w:numPr>
          <w:ilvl w:val="0"/>
          <w:numId w:val="2"/>
        </w:numPr>
        <w:tabs>
          <w:tab w:val="left" w:pos="993"/>
          <w:tab w:val="left" w:pos="113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E412D">
        <w:rPr>
          <w:rFonts w:ascii="Times New Roman" w:eastAsia="Calibri" w:hAnsi="Times New Roman" w:cs="Times New Roman"/>
          <w:sz w:val="26"/>
          <w:szCs w:val="26"/>
        </w:rPr>
        <w:t xml:space="preserve">оценить возможное наличие </w:t>
      </w:r>
      <w:proofErr w:type="spellStart"/>
      <w:r w:rsidRPr="004E412D">
        <w:rPr>
          <w:rFonts w:ascii="Times New Roman" w:eastAsia="Calibri" w:hAnsi="Times New Roman" w:cs="Times New Roman"/>
          <w:sz w:val="26"/>
          <w:szCs w:val="26"/>
        </w:rPr>
        <w:t>коррупциогенных</w:t>
      </w:r>
      <w:proofErr w:type="spellEnd"/>
      <w:r w:rsidRPr="004E412D">
        <w:rPr>
          <w:rFonts w:ascii="Times New Roman" w:eastAsia="Calibri" w:hAnsi="Times New Roman" w:cs="Times New Roman"/>
          <w:sz w:val="26"/>
          <w:szCs w:val="26"/>
        </w:rPr>
        <w:t xml:space="preserve"> факторов (признаков) в анализируемом проекте Постановления и приложения к нему в виде Положения.</w:t>
      </w:r>
    </w:p>
    <w:p w:rsidR="004E412D" w:rsidRPr="004E412D" w:rsidRDefault="004E412D" w:rsidP="004E412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Исследуемый период: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E412D">
        <w:rPr>
          <w:rFonts w:ascii="Times New Roman" w:eastAsia="Calibri" w:hAnsi="Times New Roman" w:cs="Times New Roman"/>
          <w:bCs/>
          <w:sz w:val="26"/>
          <w:szCs w:val="26"/>
        </w:rPr>
        <w:t>2026 год.</w:t>
      </w:r>
    </w:p>
    <w:p w:rsidR="004E412D" w:rsidRPr="004E412D" w:rsidRDefault="004E412D" w:rsidP="004E412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с 05.06.2026 года по 10.06.2026 года.</w:t>
      </w:r>
    </w:p>
    <w:p w:rsidR="001D7A1F" w:rsidRDefault="00907D35" w:rsidP="00A74F18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7D35">
        <w:rPr>
          <w:rFonts w:ascii="Times New Roman" w:hAnsi="Times New Roman" w:cs="Times New Roman"/>
          <w:b/>
          <w:sz w:val="26"/>
          <w:szCs w:val="26"/>
        </w:rPr>
        <w:lastRenderedPageBreak/>
        <w:t>В результате проверки установлен</w:t>
      </w:r>
      <w:r w:rsidR="004335D1">
        <w:rPr>
          <w:rFonts w:ascii="Times New Roman" w:hAnsi="Times New Roman" w:cs="Times New Roman"/>
          <w:b/>
          <w:sz w:val="26"/>
          <w:szCs w:val="26"/>
        </w:rPr>
        <w:t>о (обобщенно)</w:t>
      </w:r>
      <w:r w:rsidR="00EC6B42">
        <w:rPr>
          <w:rFonts w:ascii="Times New Roman" w:hAnsi="Times New Roman" w:cs="Times New Roman"/>
          <w:b/>
          <w:sz w:val="26"/>
          <w:szCs w:val="26"/>
        </w:rPr>
        <w:t>:</w:t>
      </w:r>
    </w:p>
    <w:p w:rsidR="004E412D" w:rsidRDefault="004E412D" w:rsidP="004E412D">
      <w:pPr>
        <w:spacing w:after="0" w:line="276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E412D">
        <w:rPr>
          <w:rFonts w:ascii="Times New Roman" w:hAnsi="Times New Roman" w:cs="Times New Roman"/>
          <w:b/>
          <w:sz w:val="26"/>
          <w:szCs w:val="26"/>
        </w:rPr>
        <w:t xml:space="preserve">Анализируемый проект Постановления и приложение к нему в виде проекта Положения, подготовленные в рамках исполнения представления Контрольно-счетной палаты от 21.05.2025 № 4, вынесенного по результатам контрольного мероприятия «Проверка предоставления гражданам служебных жилых помещений из муниципального жилищного фонда </w:t>
      </w:r>
      <w:proofErr w:type="spellStart"/>
      <w:r w:rsidRPr="004E412D">
        <w:rPr>
          <w:rFonts w:ascii="Times New Roman" w:hAnsi="Times New Roman" w:cs="Times New Roman"/>
          <w:b/>
          <w:sz w:val="26"/>
          <w:szCs w:val="26"/>
        </w:rPr>
        <w:t>Дальнегорского</w:t>
      </w:r>
      <w:proofErr w:type="spellEnd"/>
      <w:r w:rsidRPr="004E412D">
        <w:rPr>
          <w:rFonts w:ascii="Times New Roman" w:hAnsi="Times New Roman" w:cs="Times New Roman"/>
          <w:b/>
          <w:sz w:val="26"/>
          <w:szCs w:val="26"/>
        </w:rPr>
        <w:t xml:space="preserve"> городского округа» </w:t>
      </w:r>
      <w:r w:rsidRPr="004E412D">
        <w:rPr>
          <w:rFonts w:ascii="Times New Roman" w:hAnsi="Times New Roman" w:cs="Times New Roman"/>
          <w:b/>
          <w:sz w:val="26"/>
          <w:szCs w:val="26"/>
          <w:u w:val="single"/>
        </w:rPr>
        <w:t>не в целом реализует его требования, основанные, в том числе на его описательной части Представления от 21.05.2025 № 4, также установлены иные недостатк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и, такие как:</w:t>
      </w:r>
    </w:p>
    <w:p w:rsidR="004E412D" w:rsidRPr="004E412D" w:rsidRDefault="004E412D" w:rsidP="004E412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соответствие даты утверждения Федерального закона N 210-ФЗ «Об организации предоставления государственных и муниципальных услуг» отраженное в преамбуле проекта Постановления и пункте 1.1 раздела 1 проекта Положения в части указания года фактическому году утверждения вместо 2010 отражен 2012.</w:t>
      </w:r>
    </w:p>
    <w:p w:rsidR="004E412D" w:rsidRPr="004E412D" w:rsidRDefault="004E412D" w:rsidP="004E412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При формировании проекта Постановления (в пункте 4 постановляющей части) не учтен Закон Приморского края от 02.12.2024 № 675-КЗ), которым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Дальнегорский</w:t>
      </w:r>
      <w:proofErr w:type="spellEnd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округ Приморского края наделяется статусом муниципального округа.</w:t>
      </w:r>
    </w:p>
    <w:p w:rsidR="004E412D" w:rsidRPr="004E412D" w:rsidRDefault="004E412D" w:rsidP="004E412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3)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Установлены ошибки (опечатки, грамматические, синтаксические несогласования) в проекте муниципального правового акта нарушающие правила юридической техники, которые могут исказить смысл документа при его непосредственной реализации.</w:t>
      </w:r>
    </w:p>
    <w:p w:rsidR="004E412D" w:rsidRPr="004E412D" w:rsidRDefault="004E412D" w:rsidP="004E412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4)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Нарушение части 2 статьи 82 Жилищного кодекса РФ.</w:t>
      </w:r>
    </w:p>
    <w:p w:rsidR="004E412D" w:rsidRPr="004E412D" w:rsidRDefault="004E412D" w:rsidP="004E412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5)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Учитывая, что разработанный проект Положения направлен на реализацию требований Представления № 4 от 21.05.2025 не установлена регламентация постановки на учет граждан в целях предоставления им и членам их семей жилья из состава специализированного жилищного фонда.</w:t>
      </w:r>
    </w:p>
    <w:p w:rsidR="004E412D" w:rsidRPr="004E412D" w:rsidRDefault="004E412D" w:rsidP="004E412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6)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подпункте 1 пункта 4.3 раздела 4 проекта Положения отражено право Членов Комиссии знакомиться со всеми документами, находящимися в учетных делах, однако, что включает в себя понятие «учетное дело» разработчиком проекта Положения не конкретизируется.</w:t>
      </w:r>
    </w:p>
    <w:p w:rsidR="004E412D" w:rsidRPr="004E412D" w:rsidRDefault="004E412D" w:rsidP="004E412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7)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Установлена внутренняя не согласованность раздела 5 проекта Положения. В связи с чем, для исключения путаницы при реализации проекта Положения, в части участия иных лиц из списочного состава (кроме решающего голоса Председателя комиссии) в голосовании при принятии решений (секретарь, заместитель председателя) считаем необходимо в пункте 5.3 раздела 5 проекта Положения слово «членов» заменить на слова «лиц, входящих в списочный состав».</w:t>
      </w:r>
    </w:p>
    <w:p w:rsidR="004E412D" w:rsidRPr="004E412D" w:rsidRDefault="004E412D" w:rsidP="004E412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8)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Отсутствие в проекте Положения установленного срока оформления Протокола. В связи с изложенным установлено наличие </w:t>
      </w:r>
      <w:proofErr w:type="spellStart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коррупциогенных</w:t>
      </w:r>
      <w:proofErr w:type="spellEnd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факторов (признаков) которое при дальнейшем применении проекта Положения может повлечь коррупционные нарушения, иные негативные последствия его применения 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(затягивание процедуры формирования Протокола по результатам заседания Комиссии по причине отсутствия срока на указанное формирование).</w:t>
      </w:r>
    </w:p>
    <w:p w:rsidR="004E412D" w:rsidRPr="004E412D" w:rsidRDefault="004E412D" w:rsidP="004E412D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9)</w:t>
      </w: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качестве недостатков отмечено:</w:t>
      </w:r>
    </w:p>
    <w:p w:rsidR="004E412D" w:rsidRPr="004E412D" w:rsidRDefault="004E412D" w:rsidP="004E412D">
      <w:pPr>
        <w:numPr>
          <w:ilvl w:val="0"/>
          <w:numId w:val="2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проектом Положения не предусмотрено подписание Решения Комиссии оформленного протоколом всеми присутствующими на заседании лицами, входящими в списочный состав, которые физически присутствовали на заседании. Считаем, что указанными действиями будет обеспечена легитимность принятых решений, подтверждение фактов заседаний и то, что итоговый документ отражает реальный ход осуществленного голосования;</w:t>
      </w:r>
    </w:p>
    <w:p w:rsidR="004E412D" w:rsidRPr="004E412D" w:rsidRDefault="004E412D" w:rsidP="004E412D">
      <w:pPr>
        <w:numPr>
          <w:ilvl w:val="0"/>
          <w:numId w:val="2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в проекте Положения нормы об органе (лице) которым подотчетна и подконтрольна общественная комиссия в своей деятельности;</w:t>
      </w:r>
    </w:p>
    <w:p w:rsidR="004E412D" w:rsidRPr="004E412D" w:rsidRDefault="004E412D" w:rsidP="004E412D">
      <w:pPr>
        <w:numPr>
          <w:ilvl w:val="0"/>
          <w:numId w:val="2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обязательных требований к содержанию Протокола;</w:t>
      </w:r>
    </w:p>
    <w:p w:rsidR="004E412D" w:rsidRPr="004E412D" w:rsidRDefault="004E412D" w:rsidP="004E412D">
      <w:pPr>
        <w:numPr>
          <w:ilvl w:val="0"/>
          <w:numId w:val="22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412D">
        <w:rPr>
          <w:rFonts w:ascii="Times New Roman" w:eastAsia="Times New Roman" w:hAnsi="Times New Roman" w:cs="Times New Roman"/>
          <w:sz w:val="26"/>
          <w:szCs w:val="26"/>
          <w:lang w:eastAsia="ru-RU"/>
        </w:rPr>
        <w:t>отсутствие установленной обязанности комиссии рассматривать вопросы и принимать решения только при наличии всех необходимых заявлений и документов.</w:t>
      </w:r>
    </w:p>
    <w:p w:rsidR="00FE5E97" w:rsidRPr="006A6D25" w:rsidRDefault="003C3B7E" w:rsidP="00FE5E97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По результатам проведенного мероприятия сформирован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ы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предложени</w:t>
      </w:r>
      <w:r w:rsidR="00794C4F"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я (рекомендации</w:t>
      </w:r>
      <w:r w:rsidRPr="006A6D25">
        <w:rPr>
          <w:rFonts w:ascii="Times New Roman" w:eastAsia="Calibri" w:hAnsi="Times New Roman" w:cs="Times New Roman"/>
          <w:b/>
          <w:bCs/>
          <w:sz w:val="26"/>
          <w:szCs w:val="26"/>
        </w:rPr>
        <w:t>)</w:t>
      </w:r>
      <w:r w:rsidR="00197938"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2534F" w:rsidRPr="006A6D25">
        <w:rPr>
          <w:rFonts w:ascii="Times New Roman" w:eastAsia="Calibri" w:hAnsi="Times New Roman" w:cs="Times New Roman"/>
          <w:sz w:val="26"/>
          <w:szCs w:val="26"/>
        </w:rPr>
        <w:t>для объект</w:t>
      </w:r>
      <w:r w:rsidR="00125101">
        <w:rPr>
          <w:rFonts w:ascii="Times New Roman" w:eastAsia="Calibri" w:hAnsi="Times New Roman" w:cs="Times New Roman"/>
          <w:sz w:val="26"/>
          <w:szCs w:val="26"/>
        </w:rPr>
        <w:t>а</w:t>
      </w:r>
      <w:r w:rsidR="000D5C87" w:rsidRPr="006A6D25">
        <w:rPr>
          <w:rFonts w:ascii="Times New Roman" w:eastAsia="Calibri" w:hAnsi="Times New Roman" w:cs="Times New Roman"/>
          <w:sz w:val="26"/>
          <w:szCs w:val="26"/>
        </w:rPr>
        <w:t xml:space="preserve"> контроля</w:t>
      </w:r>
      <w:r w:rsidR="009967F7" w:rsidRPr="006A6D2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247AC" w:rsidRDefault="00A75D38" w:rsidP="00CC5D2E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Заключение от </w:t>
      </w:r>
      <w:r w:rsidR="004E412D">
        <w:rPr>
          <w:rFonts w:ascii="Times New Roman" w:eastAsia="Calibri" w:hAnsi="Times New Roman" w:cs="Times New Roman"/>
          <w:sz w:val="26"/>
          <w:szCs w:val="26"/>
        </w:rPr>
        <w:t>10</w:t>
      </w:r>
      <w:r w:rsidR="00125101">
        <w:rPr>
          <w:rFonts w:ascii="Times New Roman" w:eastAsia="Calibri" w:hAnsi="Times New Roman" w:cs="Times New Roman"/>
          <w:sz w:val="26"/>
          <w:szCs w:val="26"/>
        </w:rPr>
        <w:t xml:space="preserve">.06.2026 № </w:t>
      </w:r>
      <w:r w:rsidR="004E412D">
        <w:rPr>
          <w:rFonts w:ascii="Times New Roman" w:eastAsia="Calibri" w:hAnsi="Times New Roman" w:cs="Times New Roman"/>
          <w:sz w:val="26"/>
          <w:szCs w:val="26"/>
        </w:rPr>
        <w:t>43</w:t>
      </w:r>
      <w:r w:rsidR="00CC5D2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доведено до Председателя Думы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округа, Главы </w:t>
      </w:r>
      <w:proofErr w:type="spellStart"/>
      <w:r w:rsidRPr="006A6D25">
        <w:rPr>
          <w:rFonts w:ascii="Times New Roman" w:eastAsia="Calibri" w:hAnsi="Times New Roman" w:cs="Times New Roman"/>
          <w:sz w:val="26"/>
          <w:szCs w:val="26"/>
        </w:rPr>
        <w:t>Дальнегорского</w:t>
      </w:r>
      <w:proofErr w:type="spellEnd"/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106AE" w:rsidRPr="006A6D25">
        <w:rPr>
          <w:rFonts w:ascii="Times New Roman" w:eastAsia="Calibri" w:hAnsi="Times New Roman" w:cs="Times New Roman"/>
          <w:sz w:val="26"/>
          <w:szCs w:val="26"/>
        </w:rPr>
        <w:t>муниципального</w:t>
      </w:r>
      <w:r w:rsidRPr="006A6D25">
        <w:rPr>
          <w:rFonts w:ascii="Times New Roman" w:eastAsia="Calibri" w:hAnsi="Times New Roman" w:cs="Times New Roman"/>
          <w:sz w:val="26"/>
          <w:szCs w:val="26"/>
        </w:rPr>
        <w:t xml:space="preserve"> округа</w:t>
      </w:r>
      <w:r w:rsidR="00C41785" w:rsidRPr="006A6D25">
        <w:rPr>
          <w:rFonts w:ascii="Times New Roman" w:eastAsia="Calibri" w:hAnsi="Times New Roman" w:cs="Times New Roman"/>
          <w:sz w:val="26"/>
          <w:szCs w:val="26"/>
        </w:rPr>
        <w:t xml:space="preserve"> Приморского края</w:t>
      </w:r>
      <w:r w:rsidR="00CC5D2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294A74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294A74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71965" w:rsidRDefault="00C71965" w:rsidP="004E412D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</w:p>
    <w:p w:rsidR="00C71965" w:rsidRDefault="00C71965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294A74">
      <w:pPr>
        <w:tabs>
          <w:tab w:val="left" w:pos="284"/>
          <w:tab w:val="left" w:pos="993"/>
        </w:tabs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43A4C" w:rsidRDefault="00F43A4C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2534F" w:rsidRDefault="00E2534F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967F7" w:rsidRPr="009967F7" w:rsidRDefault="009967F7" w:rsidP="009967F7">
      <w:pPr>
        <w:tabs>
          <w:tab w:val="left" w:pos="284"/>
          <w:tab w:val="left" w:pos="993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3005C7" w:rsidRPr="00B24A58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Исп. Главный инспектор Куликова Н.А.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197938">
      <w:headerReference w:type="default" r:id="rId7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507" w:rsidRDefault="00CD4507" w:rsidP="003005C7">
      <w:pPr>
        <w:spacing w:after="0" w:line="240" w:lineRule="auto"/>
      </w:pPr>
      <w:r>
        <w:separator/>
      </w:r>
    </w:p>
  </w:endnote>
  <w:endnote w:type="continuationSeparator" w:id="0">
    <w:p w:rsidR="00CD4507" w:rsidRDefault="00CD4507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507" w:rsidRDefault="00CD4507" w:rsidP="003005C7">
      <w:pPr>
        <w:spacing w:after="0" w:line="240" w:lineRule="auto"/>
      </w:pPr>
      <w:r>
        <w:separator/>
      </w:r>
    </w:p>
  </w:footnote>
  <w:footnote w:type="continuationSeparator" w:id="0">
    <w:p w:rsidR="00CD4507" w:rsidRDefault="00CD4507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9967F7" w:rsidRDefault="00CF0E75" w:rsidP="009967F7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EF5587">
          <w:rPr>
            <w:rFonts w:ascii="Times New Roman" w:hAnsi="Times New Roman" w:cs="Times New Roman"/>
            <w:noProof/>
          </w:rPr>
          <w:t>3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A0A84"/>
    <w:multiLevelType w:val="hybridMultilevel"/>
    <w:tmpl w:val="B39C0E06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D50B6E"/>
    <w:multiLevelType w:val="hybridMultilevel"/>
    <w:tmpl w:val="17849520"/>
    <w:lvl w:ilvl="0" w:tplc="A148ED1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2C17AB"/>
    <w:multiLevelType w:val="hybridMultilevel"/>
    <w:tmpl w:val="7B3C169A"/>
    <w:lvl w:ilvl="0" w:tplc="9D52DB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CD5D19"/>
    <w:multiLevelType w:val="hybridMultilevel"/>
    <w:tmpl w:val="B6D0C65A"/>
    <w:lvl w:ilvl="0" w:tplc="04190011">
      <w:start w:val="1"/>
      <w:numFmt w:val="decimal"/>
      <w:lvlText w:val="%1)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6A436F6"/>
    <w:multiLevelType w:val="hybridMultilevel"/>
    <w:tmpl w:val="709A1D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6" w15:restartNumberingAfterBreak="0">
    <w:nsid w:val="28CC4179"/>
    <w:multiLevelType w:val="hybridMultilevel"/>
    <w:tmpl w:val="0544808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FA3584"/>
    <w:multiLevelType w:val="hybridMultilevel"/>
    <w:tmpl w:val="77B6F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872B40"/>
    <w:multiLevelType w:val="hybridMultilevel"/>
    <w:tmpl w:val="82FA4224"/>
    <w:lvl w:ilvl="0" w:tplc="C06C8894">
      <w:start w:val="1"/>
      <w:numFmt w:val="decimal"/>
      <w:lvlText w:val="%1)"/>
      <w:lvlJc w:val="left"/>
      <w:pPr>
        <w:ind w:left="720" w:hanging="360"/>
      </w:pPr>
      <w:rPr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6F12EE"/>
    <w:multiLevelType w:val="hybridMultilevel"/>
    <w:tmpl w:val="8FAE70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5BA3E37"/>
    <w:multiLevelType w:val="multilevel"/>
    <w:tmpl w:val="29CE316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47820C47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06560E"/>
    <w:multiLevelType w:val="hybridMultilevel"/>
    <w:tmpl w:val="56DC9B1E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49C70EE2"/>
    <w:multiLevelType w:val="hybridMultilevel"/>
    <w:tmpl w:val="BB5C5FE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C8C6E13"/>
    <w:multiLevelType w:val="hybridMultilevel"/>
    <w:tmpl w:val="1B90D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041072"/>
    <w:multiLevelType w:val="hybridMultilevel"/>
    <w:tmpl w:val="3B92AD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E5C3D"/>
    <w:multiLevelType w:val="hybridMultilevel"/>
    <w:tmpl w:val="9C444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9E1639E"/>
    <w:multiLevelType w:val="hybridMultilevel"/>
    <w:tmpl w:val="DEA4C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6A0933"/>
    <w:multiLevelType w:val="hybridMultilevel"/>
    <w:tmpl w:val="CD74844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B39F4"/>
    <w:multiLevelType w:val="hybridMultilevel"/>
    <w:tmpl w:val="08E6CD58"/>
    <w:lvl w:ilvl="0" w:tplc="7E7CEEA6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DB71D3D"/>
    <w:multiLevelType w:val="hybridMultilevel"/>
    <w:tmpl w:val="5AB078A2"/>
    <w:lvl w:ilvl="0" w:tplc="E81AF16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9"/>
  </w:num>
  <w:num w:numId="3">
    <w:abstractNumId w:val="16"/>
  </w:num>
  <w:num w:numId="4">
    <w:abstractNumId w:val="17"/>
  </w:num>
  <w:num w:numId="5">
    <w:abstractNumId w:val="6"/>
  </w:num>
  <w:num w:numId="6">
    <w:abstractNumId w:val="11"/>
  </w:num>
  <w:num w:numId="7">
    <w:abstractNumId w:val="1"/>
  </w:num>
  <w:num w:numId="8">
    <w:abstractNumId w:val="10"/>
  </w:num>
  <w:num w:numId="9">
    <w:abstractNumId w:val="14"/>
  </w:num>
  <w:num w:numId="10">
    <w:abstractNumId w:val="8"/>
  </w:num>
  <w:num w:numId="11">
    <w:abstractNumId w:val="18"/>
  </w:num>
  <w:num w:numId="12">
    <w:abstractNumId w:val="15"/>
  </w:num>
  <w:num w:numId="13">
    <w:abstractNumId w:val="7"/>
  </w:num>
  <w:num w:numId="14">
    <w:abstractNumId w:val="3"/>
  </w:num>
  <w:num w:numId="15">
    <w:abstractNumId w:val="2"/>
  </w:num>
  <w:num w:numId="16">
    <w:abstractNumId w:val="21"/>
  </w:num>
  <w:num w:numId="17">
    <w:abstractNumId w:val="12"/>
  </w:num>
  <w:num w:numId="18">
    <w:abstractNumId w:val="0"/>
  </w:num>
  <w:num w:numId="19">
    <w:abstractNumId w:val="4"/>
  </w:num>
  <w:num w:numId="20">
    <w:abstractNumId w:val="20"/>
  </w:num>
  <w:num w:numId="21">
    <w:abstractNumId w:val="1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072795"/>
    <w:rsid w:val="000C3E60"/>
    <w:rsid w:val="000C5493"/>
    <w:rsid w:val="000D5C87"/>
    <w:rsid w:val="00101147"/>
    <w:rsid w:val="0010647C"/>
    <w:rsid w:val="00125101"/>
    <w:rsid w:val="00140801"/>
    <w:rsid w:val="00151B14"/>
    <w:rsid w:val="00156484"/>
    <w:rsid w:val="00197938"/>
    <w:rsid w:val="001C71C3"/>
    <w:rsid w:val="001D7A1F"/>
    <w:rsid w:val="002551E6"/>
    <w:rsid w:val="00271AEB"/>
    <w:rsid w:val="00281E1C"/>
    <w:rsid w:val="00294A74"/>
    <w:rsid w:val="002B7EEE"/>
    <w:rsid w:val="002F0F2B"/>
    <w:rsid w:val="003005C7"/>
    <w:rsid w:val="00366142"/>
    <w:rsid w:val="0037225E"/>
    <w:rsid w:val="0037232D"/>
    <w:rsid w:val="00376CAB"/>
    <w:rsid w:val="00390081"/>
    <w:rsid w:val="003C08AF"/>
    <w:rsid w:val="003C3B7E"/>
    <w:rsid w:val="003C5274"/>
    <w:rsid w:val="003D095D"/>
    <w:rsid w:val="00424507"/>
    <w:rsid w:val="004335D1"/>
    <w:rsid w:val="0045262A"/>
    <w:rsid w:val="00485411"/>
    <w:rsid w:val="004A77A3"/>
    <w:rsid w:val="004B3166"/>
    <w:rsid w:val="004D32DE"/>
    <w:rsid w:val="004E412D"/>
    <w:rsid w:val="004F2784"/>
    <w:rsid w:val="004F3B11"/>
    <w:rsid w:val="005011A5"/>
    <w:rsid w:val="00504012"/>
    <w:rsid w:val="00517CB8"/>
    <w:rsid w:val="005570F7"/>
    <w:rsid w:val="0057606E"/>
    <w:rsid w:val="005C772B"/>
    <w:rsid w:val="006106AE"/>
    <w:rsid w:val="00622B54"/>
    <w:rsid w:val="00631724"/>
    <w:rsid w:val="00664FC0"/>
    <w:rsid w:val="006A2C9A"/>
    <w:rsid w:val="006A6D25"/>
    <w:rsid w:val="006B0C74"/>
    <w:rsid w:val="006C5122"/>
    <w:rsid w:val="006C65B5"/>
    <w:rsid w:val="006D010B"/>
    <w:rsid w:val="00700576"/>
    <w:rsid w:val="00702B92"/>
    <w:rsid w:val="00720BC5"/>
    <w:rsid w:val="007603EB"/>
    <w:rsid w:val="00776E9E"/>
    <w:rsid w:val="00777787"/>
    <w:rsid w:val="00794C4F"/>
    <w:rsid w:val="007E2284"/>
    <w:rsid w:val="008408B9"/>
    <w:rsid w:val="008629A5"/>
    <w:rsid w:val="008731DA"/>
    <w:rsid w:val="00877DF3"/>
    <w:rsid w:val="008C2667"/>
    <w:rsid w:val="008D1C71"/>
    <w:rsid w:val="008E69BB"/>
    <w:rsid w:val="00907D35"/>
    <w:rsid w:val="009155AC"/>
    <w:rsid w:val="009173E4"/>
    <w:rsid w:val="009245CB"/>
    <w:rsid w:val="009247AC"/>
    <w:rsid w:val="00932B94"/>
    <w:rsid w:val="00960B77"/>
    <w:rsid w:val="009967F7"/>
    <w:rsid w:val="009C071B"/>
    <w:rsid w:val="009D3C07"/>
    <w:rsid w:val="00A62C45"/>
    <w:rsid w:val="00A74F18"/>
    <w:rsid w:val="00A75D38"/>
    <w:rsid w:val="00A76F8E"/>
    <w:rsid w:val="00A94326"/>
    <w:rsid w:val="00AC0CFC"/>
    <w:rsid w:val="00AD0FA8"/>
    <w:rsid w:val="00AD3761"/>
    <w:rsid w:val="00AF5ACC"/>
    <w:rsid w:val="00B16938"/>
    <w:rsid w:val="00B24A58"/>
    <w:rsid w:val="00B32E24"/>
    <w:rsid w:val="00B41A85"/>
    <w:rsid w:val="00B5371C"/>
    <w:rsid w:val="00B7265A"/>
    <w:rsid w:val="00B86CD0"/>
    <w:rsid w:val="00B954FF"/>
    <w:rsid w:val="00BC198A"/>
    <w:rsid w:val="00BD70DF"/>
    <w:rsid w:val="00BF0DCD"/>
    <w:rsid w:val="00C0095B"/>
    <w:rsid w:val="00C41785"/>
    <w:rsid w:val="00C55AA6"/>
    <w:rsid w:val="00C71965"/>
    <w:rsid w:val="00CC5D2E"/>
    <w:rsid w:val="00CD4507"/>
    <w:rsid w:val="00CF0E75"/>
    <w:rsid w:val="00D05E65"/>
    <w:rsid w:val="00D113E9"/>
    <w:rsid w:val="00D17269"/>
    <w:rsid w:val="00D858CC"/>
    <w:rsid w:val="00D93356"/>
    <w:rsid w:val="00D93665"/>
    <w:rsid w:val="00DB193A"/>
    <w:rsid w:val="00DE22DF"/>
    <w:rsid w:val="00E172B6"/>
    <w:rsid w:val="00E2534F"/>
    <w:rsid w:val="00E52813"/>
    <w:rsid w:val="00E55F4B"/>
    <w:rsid w:val="00E56B41"/>
    <w:rsid w:val="00E66652"/>
    <w:rsid w:val="00E768C8"/>
    <w:rsid w:val="00EC6B42"/>
    <w:rsid w:val="00EE57BB"/>
    <w:rsid w:val="00EF5587"/>
    <w:rsid w:val="00F10B80"/>
    <w:rsid w:val="00F43A4C"/>
    <w:rsid w:val="00F609DD"/>
    <w:rsid w:val="00F72736"/>
    <w:rsid w:val="00FC352D"/>
    <w:rsid w:val="00FE1A38"/>
    <w:rsid w:val="00FE594E"/>
    <w:rsid w:val="00FE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D0BB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basedOn w:val="a0"/>
    <w:uiPriority w:val="34"/>
    <w:qFormat/>
    <w:rsid w:val="003C3B7E"/>
    <w:pPr>
      <w:ind w:left="720"/>
      <w:contextualSpacing/>
    </w:pPr>
  </w:style>
  <w:style w:type="character" w:styleId="ac">
    <w:name w:val="Hyperlink"/>
    <w:uiPriority w:val="99"/>
    <w:unhideWhenUsed/>
    <w:rsid w:val="003C3B7E"/>
    <w:rPr>
      <w:color w:val="0000FF"/>
      <w:u w:val="single"/>
    </w:rPr>
  </w:style>
  <w:style w:type="character" w:customStyle="1" w:styleId="t286pc">
    <w:name w:val="t286pc"/>
    <w:rsid w:val="006C5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3</Pages>
  <Words>803</Words>
  <Characters>5842</Characters>
  <Application>Microsoft Office Word</Application>
  <DocSecurity>0</DocSecurity>
  <Lines>108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Администратор</cp:lastModifiedBy>
  <cp:revision>43</cp:revision>
  <cp:lastPrinted>2026-06-10T05:53:00Z</cp:lastPrinted>
  <dcterms:created xsi:type="dcterms:W3CDTF">2025-05-18T23:57:00Z</dcterms:created>
  <dcterms:modified xsi:type="dcterms:W3CDTF">2026-06-11T07:09:00Z</dcterms:modified>
</cp:coreProperties>
</file>