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350" w:rsidRDefault="005D577A" w:rsidP="00CD23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-361950</wp:posOffset>
                </wp:positionV>
                <wp:extent cx="390525" cy="2667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66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E791DF" id="Овал 1" o:spid="_x0000_s1026" style="position:absolute;margin-left:224.7pt;margin-top:-28.5pt;width:30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" fillcolor="white [3212]" strokecolor="white [3212]" strokeweight="1pt">
                <v:stroke joinstyle="miter"/>
              </v:oval>
            </w:pict>
          </mc:Fallback>
        </mc:AlternateContent>
      </w:r>
      <w:r w:rsidR="00E55F4B" w:rsidRPr="00E55F4B">
        <w:rPr>
          <w:rFonts w:ascii="Times New Roman" w:hAnsi="Times New Roman" w:cs="Times New Roman"/>
          <w:b/>
          <w:sz w:val="26"/>
          <w:szCs w:val="26"/>
        </w:rPr>
        <w:t xml:space="preserve">Результаты контрольного мероприятия: </w:t>
      </w:r>
    </w:p>
    <w:p w:rsidR="00CD2350" w:rsidRDefault="00CD2350" w:rsidP="00CD23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2350">
        <w:rPr>
          <w:rFonts w:ascii="Times New Roman" w:hAnsi="Times New Roman" w:cs="Times New Roman"/>
          <w:b/>
          <w:sz w:val="26"/>
          <w:szCs w:val="26"/>
        </w:rPr>
        <w:t xml:space="preserve">«Проверка исполнения администратором доходов бюджета полномочий по осуществлению взыскания задолженности по просроченным платежам в бюджет </w:t>
      </w:r>
      <w:proofErr w:type="spellStart"/>
      <w:r w:rsidRPr="00CD2350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CD235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от приватизации муниципального имущества и земельных участков»</w:t>
      </w:r>
    </w:p>
    <w:p w:rsidR="00B41A85" w:rsidRDefault="00A913BA" w:rsidP="003C527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2350">
        <w:rPr>
          <w:rFonts w:ascii="Times New Roman" w:hAnsi="Times New Roman" w:cs="Times New Roman"/>
          <w:b/>
          <w:sz w:val="26"/>
          <w:szCs w:val="26"/>
        </w:rPr>
        <w:t>(Отчет от 24.09.2026</w:t>
      </w:r>
      <w:r>
        <w:rPr>
          <w:rFonts w:ascii="Times New Roman" w:hAnsi="Times New Roman" w:cs="Times New Roman"/>
          <w:b/>
          <w:sz w:val="26"/>
          <w:szCs w:val="26"/>
        </w:rPr>
        <w:t>г. №6</w:t>
      </w:r>
      <w:r w:rsidR="00CD2350">
        <w:rPr>
          <w:rFonts w:ascii="Times New Roman" w:hAnsi="Times New Roman" w:cs="Times New Roman"/>
          <w:b/>
          <w:sz w:val="26"/>
          <w:szCs w:val="26"/>
        </w:rPr>
        <w:t>)</w:t>
      </w:r>
    </w:p>
    <w:p w:rsidR="00A913BA" w:rsidRDefault="00A913BA" w:rsidP="003005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D2350" w:rsidRPr="00CD2350" w:rsidRDefault="00A913BA" w:rsidP="00CD2350">
      <w:pPr>
        <w:spacing w:after="0" w:line="276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Основание для проведения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контрольного</w:t>
      </w: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мероприятия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  <w:r w:rsidR="00CD2350" w:rsidRPr="00CD2350">
        <w:rPr>
          <w:rFonts w:ascii="Times New Roman" w:eastAsia="Times New Roman" w:hAnsi="Times New Roman"/>
          <w:sz w:val="26"/>
          <w:szCs w:val="26"/>
          <w:lang w:eastAsia="ru-RU"/>
        </w:rPr>
        <w:t>пункты 1.2, 1.4</w:t>
      </w:r>
      <w:r w:rsidR="00CD2350" w:rsidRPr="00CD235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CD2350" w:rsidRPr="00CD2350">
        <w:rPr>
          <w:rFonts w:ascii="Times New Roman" w:eastAsia="Times New Roman" w:hAnsi="Times New Roman"/>
          <w:sz w:val="26"/>
          <w:szCs w:val="26"/>
          <w:lang w:eastAsia="ru-RU"/>
        </w:rPr>
        <w:t xml:space="preserve">Плана работы Контрольно-счетной палаты </w:t>
      </w:r>
      <w:proofErr w:type="spellStart"/>
      <w:r w:rsidR="00CD2350" w:rsidRPr="00CD2350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="00CD2350" w:rsidRPr="00CD2350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на 2026 год, утвержденного распоряжением от 26.12.2025 № 96 (в редакции распоряжения от 23.04.2026 № 36), Распоряжения Контрольно-счетной палаты </w:t>
      </w:r>
      <w:proofErr w:type="spellStart"/>
      <w:r w:rsidR="00CD2350" w:rsidRPr="00CD2350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="00CD2350" w:rsidRPr="00CD2350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от 25.05.2026 № 44, от 04.08.2026 № 64, от 22.09.2026 № 70.</w:t>
      </w:r>
    </w:p>
    <w:p w:rsidR="00A913BA" w:rsidRDefault="00A913BA" w:rsidP="00847CF5">
      <w:pPr>
        <w:spacing w:after="0" w:line="276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643B4">
        <w:rPr>
          <w:rFonts w:ascii="Times New Roman" w:hAnsi="Times New Roman"/>
          <w:b/>
          <w:sz w:val="26"/>
          <w:szCs w:val="26"/>
        </w:rPr>
        <w:t>Вопросы контрольного мероприятия:</w:t>
      </w:r>
    </w:p>
    <w:p w:rsidR="00CD2350" w:rsidRPr="00CD2350" w:rsidRDefault="00CD2350" w:rsidP="00CD2350">
      <w:pPr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2350">
        <w:rPr>
          <w:rFonts w:ascii="Times New Roman" w:hAnsi="Times New Roman"/>
          <w:sz w:val="26"/>
          <w:szCs w:val="26"/>
        </w:rPr>
        <w:t xml:space="preserve">Анализ просроченной дебиторской задолженности за приватизацию муниципального имущества и земельных участков </w:t>
      </w:r>
      <w:proofErr w:type="spellStart"/>
      <w:r w:rsidRPr="00CD2350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D2350">
        <w:rPr>
          <w:rFonts w:ascii="Times New Roman" w:hAnsi="Times New Roman"/>
          <w:sz w:val="26"/>
          <w:szCs w:val="26"/>
        </w:rPr>
        <w:t xml:space="preserve"> муниципального округа за 2024 и 2025 годы;</w:t>
      </w:r>
    </w:p>
    <w:p w:rsidR="00CD2350" w:rsidRDefault="00CD2350" w:rsidP="00CD2350">
      <w:pPr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2350">
        <w:rPr>
          <w:rFonts w:ascii="Times New Roman" w:hAnsi="Times New Roman"/>
          <w:sz w:val="26"/>
          <w:szCs w:val="26"/>
        </w:rPr>
        <w:t xml:space="preserve">Анализ эффективности, результативности и достаточности мероприятий, осуществляемых Управлением муниципального имущества администрации </w:t>
      </w:r>
      <w:proofErr w:type="spellStart"/>
      <w:r w:rsidRPr="00CD2350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D2350">
        <w:rPr>
          <w:rFonts w:ascii="Times New Roman" w:hAnsi="Times New Roman"/>
          <w:sz w:val="26"/>
          <w:szCs w:val="26"/>
        </w:rPr>
        <w:t xml:space="preserve"> муниципального округа Приморского края с целью поступления просроченной дебиторской задолженности за приватизацию муниципального имущества и земельных участков </w:t>
      </w:r>
      <w:proofErr w:type="spellStart"/>
      <w:r w:rsidRPr="00CD2350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D2350">
        <w:rPr>
          <w:rFonts w:ascii="Times New Roman" w:hAnsi="Times New Roman"/>
          <w:sz w:val="26"/>
          <w:szCs w:val="26"/>
        </w:rPr>
        <w:t xml:space="preserve"> муниципального округа за 2024 и 2025 годы в бюджет </w:t>
      </w:r>
      <w:proofErr w:type="spellStart"/>
      <w:r w:rsidRPr="00CD2350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CD2350">
        <w:rPr>
          <w:rFonts w:ascii="Times New Roman" w:hAnsi="Times New Roman"/>
          <w:sz w:val="26"/>
          <w:szCs w:val="26"/>
        </w:rPr>
        <w:t xml:space="preserve"> муниципального округа (в том числе мер по обеспечению соблюдения установленного порядка перечисления платежей в бюджет).</w:t>
      </w:r>
    </w:p>
    <w:p w:rsidR="00CD2350" w:rsidRPr="001A38A8" w:rsidRDefault="00CD2350" w:rsidP="00CD235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38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Объект контрольного мероприятия: </w:t>
      </w:r>
    </w:p>
    <w:p w:rsidR="00C67772" w:rsidRDefault="00CD2350" w:rsidP="00C67772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8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муниципального имущества администрации </w:t>
      </w:r>
      <w:proofErr w:type="spellStart"/>
      <w:r w:rsidRPr="001A38A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1A38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края.</w:t>
      </w:r>
    </w:p>
    <w:p w:rsidR="00C67772" w:rsidRPr="00C67772" w:rsidRDefault="00C67772" w:rsidP="00C67772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777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Проверяемый период: </w:t>
      </w:r>
      <w:r w:rsidRPr="00C67772">
        <w:rPr>
          <w:rFonts w:ascii="Times New Roman" w:eastAsia="Times New Roman" w:hAnsi="Times New Roman"/>
          <w:sz w:val="26"/>
          <w:szCs w:val="26"/>
          <w:lang w:eastAsia="ru-RU"/>
        </w:rPr>
        <w:t>2024, 2025, истекший период 2026 года.</w:t>
      </w:r>
    </w:p>
    <w:p w:rsidR="00314505" w:rsidRDefault="00390081" w:rsidP="00847CF5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AA266E">
        <w:rPr>
          <w:rFonts w:ascii="Times New Roman" w:hAnsi="Times New Roman"/>
          <w:b/>
          <w:sz w:val="26"/>
          <w:szCs w:val="26"/>
        </w:rPr>
        <w:t>В результате проверки</w:t>
      </w:r>
      <w:r w:rsidR="00314505">
        <w:rPr>
          <w:rFonts w:ascii="Times New Roman" w:hAnsi="Times New Roman"/>
          <w:b/>
          <w:sz w:val="26"/>
          <w:szCs w:val="26"/>
        </w:rPr>
        <w:t xml:space="preserve"> установлены нарушения, в числе которых (выборочно, без конкретизации):</w:t>
      </w:r>
    </w:p>
    <w:p w:rsidR="001D31ED" w:rsidRDefault="001D31ED" w:rsidP="001D31ED">
      <w:pPr>
        <w:pStyle w:val="ab"/>
        <w:numPr>
          <w:ilvl w:val="0"/>
          <w:numId w:val="10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A45E6">
        <w:rPr>
          <w:rFonts w:ascii="Times New Roman" w:hAnsi="Times New Roman"/>
          <w:sz w:val="26"/>
          <w:szCs w:val="26"/>
        </w:rPr>
        <w:t>Анализ просроченн</w:t>
      </w:r>
      <w:r>
        <w:rPr>
          <w:rFonts w:ascii="Times New Roman" w:hAnsi="Times New Roman"/>
          <w:sz w:val="26"/>
          <w:szCs w:val="26"/>
        </w:rPr>
        <w:t>ой</w:t>
      </w:r>
      <w:r w:rsidRPr="007A45E6">
        <w:rPr>
          <w:rFonts w:ascii="Times New Roman" w:hAnsi="Times New Roman"/>
          <w:sz w:val="26"/>
          <w:szCs w:val="26"/>
        </w:rPr>
        <w:t xml:space="preserve"> дебиторск</w:t>
      </w:r>
      <w:r>
        <w:rPr>
          <w:rFonts w:ascii="Times New Roman" w:hAnsi="Times New Roman"/>
          <w:sz w:val="26"/>
          <w:szCs w:val="26"/>
        </w:rPr>
        <w:t>ой задолженности</w:t>
      </w:r>
      <w:r w:rsidRPr="007A45E6">
        <w:rPr>
          <w:rFonts w:ascii="Times New Roman" w:hAnsi="Times New Roman"/>
          <w:sz w:val="26"/>
          <w:szCs w:val="26"/>
        </w:rPr>
        <w:t xml:space="preserve"> за приватизацию муниципального имущества и земельных участков </w:t>
      </w:r>
      <w:proofErr w:type="spellStart"/>
      <w:r w:rsidRPr="007A45E6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7A45E6">
        <w:rPr>
          <w:rFonts w:ascii="Times New Roman" w:hAnsi="Times New Roman"/>
          <w:sz w:val="26"/>
          <w:szCs w:val="26"/>
        </w:rPr>
        <w:t xml:space="preserve"> муниципального округа за 2024 и 2025 годы</w:t>
      </w:r>
      <w:r>
        <w:rPr>
          <w:rFonts w:ascii="Times New Roman" w:hAnsi="Times New Roman"/>
          <w:sz w:val="26"/>
          <w:szCs w:val="26"/>
        </w:rPr>
        <w:t>:</w:t>
      </w:r>
    </w:p>
    <w:p w:rsidR="001D31ED" w:rsidRDefault="001D31ED" w:rsidP="001D31ED">
      <w:pPr>
        <w:pStyle w:val="ab"/>
        <w:numPr>
          <w:ilvl w:val="1"/>
          <w:numId w:val="11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Исследуя прогнозирование</w:t>
      </w:r>
      <w:r w:rsidRPr="00F14E6F">
        <w:rPr>
          <w:rFonts w:ascii="Times New Roman" w:hAnsi="Times New Roman"/>
          <w:sz w:val="26"/>
          <w:szCs w:val="26"/>
        </w:rPr>
        <w:t xml:space="preserve"> поступлений доходов в бюджет </w:t>
      </w:r>
      <w:proofErr w:type="spellStart"/>
      <w:r w:rsidRPr="00F14E6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F14E6F">
        <w:rPr>
          <w:rFonts w:ascii="Times New Roman" w:hAnsi="Times New Roman"/>
          <w:sz w:val="26"/>
          <w:szCs w:val="26"/>
        </w:rPr>
        <w:t xml:space="preserve"> муниципального округа, главным админ</w:t>
      </w:r>
      <w:r>
        <w:rPr>
          <w:rFonts w:ascii="Times New Roman" w:hAnsi="Times New Roman"/>
          <w:sz w:val="26"/>
          <w:szCs w:val="26"/>
        </w:rPr>
        <w:t>истратором которых является УМИ КСП установлено:</w:t>
      </w:r>
    </w:p>
    <w:p w:rsidR="001D31ED" w:rsidRDefault="001D31ED" w:rsidP="001D31ED">
      <w:pPr>
        <w:pStyle w:val="ab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Pr="00F14E6F">
        <w:rPr>
          <w:rFonts w:ascii="Times New Roman" w:hAnsi="Times New Roman"/>
          <w:sz w:val="26"/>
          <w:szCs w:val="26"/>
        </w:rPr>
        <w:t xml:space="preserve">) В Методике УМИ утвержденной 28.06.2022 не учтены изменения, внесенные в Общие требования от 23.06.2016 N 574 Постановлениями Правительства РФ от 22.09.2022 N 1673, от 09.12.2022 N 2272, от 27.10.2023 N 1796, от 28.11.2024 N 1665, от 03.07.2025 N 1009, от 30.03.2026 N 345, что негативно </w:t>
      </w:r>
      <w:r w:rsidRPr="00F14E6F">
        <w:rPr>
          <w:rFonts w:ascii="Times New Roman" w:hAnsi="Times New Roman"/>
          <w:sz w:val="26"/>
          <w:szCs w:val="26"/>
        </w:rPr>
        <w:lastRenderedPageBreak/>
        <w:t xml:space="preserve">сказывается на прогнозировании поступлений доходов в бюджет </w:t>
      </w:r>
      <w:proofErr w:type="spellStart"/>
      <w:r w:rsidRPr="00F14E6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F14E6F">
        <w:rPr>
          <w:rFonts w:ascii="Times New Roman" w:hAnsi="Times New Roman"/>
          <w:sz w:val="26"/>
          <w:szCs w:val="26"/>
        </w:rPr>
        <w:t xml:space="preserve"> муниципального округа, главным админ</w:t>
      </w:r>
      <w:r>
        <w:rPr>
          <w:rFonts w:ascii="Times New Roman" w:hAnsi="Times New Roman"/>
          <w:sz w:val="26"/>
          <w:szCs w:val="26"/>
        </w:rPr>
        <w:t>истратором которых является УМИ;</w:t>
      </w:r>
    </w:p>
    <w:p w:rsidR="001D31ED" w:rsidRPr="00F14E6F" w:rsidRDefault="001D31ED" w:rsidP="001D31ED">
      <w:pPr>
        <w:pStyle w:val="ab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</w:t>
      </w:r>
      <w:r w:rsidRPr="00F14E6F">
        <w:rPr>
          <w:rFonts w:ascii="Times New Roman" w:hAnsi="Times New Roman"/>
          <w:sz w:val="26"/>
          <w:szCs w:val="26"/>
        </w:rPr>
        <w:t>Проводимые Контрольно-счетной палатой мероприятия устанавливали фиктивность Прогнозных планов приватизации как в 2024, так и в 2025 годах, реализация которых фактически не прогнозировала увеличение доходов бюджета (основано на данных заключений КСП № 78 от 12.12.2023</w:t>
      </w:r>
      <w:r>
        <w:rPr>
          <w:rFonts w:ascii="Times New Roman" w:hAnsi="Times New Roman"/>
          <w:sz w:val="26"/>
          <w:szCs w:val="26"/>
        </w:rPr>
        <w:t xml:space="preserve">, № 79 от 15.12.2023, </w:t>
      </w:r>
      <w:r w:rsidRPr="00F14E6F">
        <w:rPr>
          <w:rFonts w:ascii="Times New Roman" w:hAnsi="Times New Roman"/>
          <w:sz w:val="26"/>
          <w:szCs w:val="26"/>
        </w:rPr>
        <w:t>№ 47 от 03.10.2024, № 29 от 24.06.2025, № 14 от 20.02.2026);</w:t>
      </w:r>
    </w:p>
    <w:p w:rsidR="001D31ED" w:rsidRPr="00F14E6F" w:rsidRDefault="001D31ED" w:rsidP="001D31ED">
      <w:pPr>
        <w:pStyle w:val="ab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</w:t>
      </w:r>
      <w:r w:rsidRPr="00F14E6F">
        <w:rPr>
          <w:rFonts w:ascii="Times New Roman" w:hAnsi="Times New Roman"/>
          <w:sz w:val="26"/>
          <w:szCs w:val="26"/>
        </w:rPr>
        <w:t xml:space="preserve">Установлено, что КБК доходов отраженные в Приложениях № 3 к решению от 06.12.2023 № 178 и решению Думы </w:t>
      </w:r>
      <w:proofErr w:type="spellStart"/>
      <w:r w:rsidRPr="00F14E6F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F14E6F">
        <w:rPr>
          <w:rFonts w:ascii="Times New Roman" w:hAnsi="Times New Roman"/>
          <w:sz w:val="26"/>
          <w:szCs w:val="26"/>
        </w:rPr>
        <w:t xml:space="preserve"> городского округа от 22 ноября 2024 года № 295 соответствуют бюджетной классификации Российской Федерации (Коды видов доходов бюджетов и соответствующие им коды аналитической группы подвидов доходов бюджетов (Приложение N 1 к приказу Министерства финансов Российской Федерации от 01.06.2023 N 80н «Об утверждении кодов (перечней кодов) бюджетной классификации Российской Федерации на 2024 год (на 2024 год и на плановый период 2025 и 2026 годов»), Коды видов доходов бюджетов и соответствующие им коды аналитической группы подвидов доходов бюджетов (Приложение N 1 к приказу Министерства финансов Российской Федерации от 10.06.2024 N 85н «Об утверждении кодов (перечней кодов) бюджетной классификации Российской Федерации на 2025 год (на 2025 год и на плановый период 2026 и 2027 годов»), но не соответствуют Методике от 28.06.2022 № 66 (Табличная форма).</w:t>
      </w:r>
    </w:p>
    <w:p w:rsidR="001D31ED" w:rsidRDefault="001D31ED" w:rsidP="001D31ED">
      <w:pPr>
        <w:pStyle w:val="ab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14E6F">
        <w:rPr>
          <w:rFonts w:ascii="Times New Roman" w:hAnsi="Times New Roman"/>
          <w:sz w:val="26"/>
          <w:szCs w:val="26"/>
        </w:rPr>
        <w:t xml:space="preserve">Таким образом, установлено нарушение абзаца седьмого пункта 1 статьи 160.1 Бюджетного кодекса РФ в деятельности Управления, как главного администратора дохода бюджета бюджетного полномочия по утверждению методики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Федерации. Так в силу </w:t>
      </w:r>
      <w:proofErr w:type="spellStart"/>
      <w:r w:rsidRPr="00F14E6F">
        <w:rPr>
          <w:rFonts w:ascii="Times New Roman" w:hAnsi="Times New Roman"/>
          <w:sz w:val="26"/>
          <w:szCs w:val="26"/>
        </w:rPr>
        <w:t>пп</w:t>
      </w:r>
      <w:proofErr w:type="spellEnd"/>
      <w:r w:rsidRPr="00F14E6F">
        <w:rPr>
          <w:rFonts w:ascii="Times New Roman" w:hAnsi="Times New Roman"/>
          <w:sz w:val="26"/>
          <w:szCs w:val="26"/>
        </w:rPr>
        <w:t>. а п. 3 Постановления Правительства РФ от 23.06.2016 N 574 (ред. от 30.03.2026) "Об общих требованиях к методике прогнозирования поступлений доходов в бюджеты бюджетной системы Российской Федерации" Методика прогнозирования разрабатывается по каждому виду (или по решению главного администратора доходов - подвиду) доходов (далее - вид доходов) по форме согласно приложению и содержит: а) наименование вида доходов и соответствующий код бюджетной класси</w:t>
      </w:r>
      <w:r>
        <w:rPr>
          <w:rFonts w:ascii="Times New Roman" w:hAnsi="Times New Roman"/>
          <w:sz w:val="26"/>
          <w:szCs w:val="26"/>
        </w:rPr>
        <w:t>фикации Российской Федерации.</w:t>
      </w:r>
    </w:p>
    <w:p w:rsidR="001D31ED" w:rsidRDefault="001D31ED" w:rsidP="001D31ED">
      <w:pPr>
        <w:pStyle w:val="ab"/>
        <w:numPr>
          <w:ilvl w:val="1"/>
          <w:numId w:val="1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14E6F">
        <w:rPr>
          <w:rFonts w:ascii="Times New Roman" w:hAnsi="Times New Roman"/>
          <w:sz w:val="26"/>
          <w:szCs w:val="26"/>
        </w:rPr>
        <w:t>Выборочный анализ данных отчетов об исполнении бюджета УМИ за 2024 и 2025 годы с конкретизацией в части поступления администрируемых неналоговых доходов от приватизации</w:t>
      </w:r>
      <w:r>
        <w:rPr>
          <w:rFonts w:ascii="Times New Roman" w:hAnsi="Times New Roman"/>
          <w:sz w:val="26"/>
          <w:szCs w:val="26"/>
        </w:rPr>
        <w:t xml:space="preserve"> сформировал вывод</w:t>
      </w:r>
      <w:r w:rsidRPr="00B042EC">
        <w:rPr>
          <w:rFonts w:ascii="Times New Roman" w:hAnsi="Times New Roman"/>
          <w:sz w:val="26"/>
          <w:szCs w:val="26"/>
        </w:rPr>
        <w:t xml:space="preserve"> о реализации УМИ как Главным администратором доходов местного бюджета как в 2024, так и 2025 году мероприятия по росту поступлений по неналоговым доходам в части увеличения </w:t>
      </w:r>
      <w:r w:rsidRPr="00B042EC">
        <w:rPr>
          <w:rFonts w:ascii="Times New Roman" w:hAnsi="Times New Roman"/>
          <w:sz w:val="26"/>
          <w:szCs w:val="26"/>
          <w:u w:val="single"/>
        </w:rPr>
        <w:t xml:space="preserve">плановых показателей </w:t>
      </w:r>
      <w:r w:rsidRPr="00B042EC">
        <w:rPr>
          <w:rFonts w:ascii="Times New Roman" w:hAnsi="Times New Roman"/>
          <w:sz w:val="26"/>
          <w:szCs w:val="26"/>
        </w:rPr>
        <w:t>неналоговых доходов на очередной финансовый год и плановый период в размере не менее чем на 2,5% уровня первоначального плана предыдущего года в сопоставимых условиях (по приватизации).</w:t>
      </w:r>
      <w:r>
        <w:rPr>
          <w:rFonts w:ascii="Times New Roman" w:hAnsi="Times New Roman"/>
          <w:sz w:val="26"/>
          <w:szCs w:val="26"/>
        </w:rPr>
        <w:t xml:space="preserve"> Также отмечены:</w:t>
      </w:r>
    </w:p>
    <w:p w:rsidR="001D31ED" w:rsidRPr="00B042EC" w:rsidRDefault="001D31ED" w:rsidP="001D31ED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42EC">
        <w:rPr>
          <w:rFonts w:ascii="Times New Roman" w:hAnsi="Times New Roman"/>
          <w:sz w:val="26"/>
          <w:szCs w:val="26"/>
        </w:rPr>
        <w:lastRenderedPageBreak/>
        <w:t>•</w:t>
      </w:r>
      <w:r w:rsidRPr="00B042EC">
        <w:rPr>
          <w:rFonts w:ascii="Times New Roman" w:hAnsi="Times New Roman"/>
          <w:sz w:val="26"/>
          <w:szCs w:val="26"/>
        </w:rPr>
        <w:tab/>
        <w:t>рост плановых назначений поступлений от приватизации 2025 года в сравнении с 2024 годом на 12,5%;</w:t>
      </w:r>
    </w:p>
    <w:p w:rsidR="001D31ED" w:rsidRPr="00B042EC" w:rsidRDefault="001D31ED" w:rsidP="001D31ED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42EC">
        <w:rPr>
          <w:rFonts w:ascii="Times New Roman" w:hAnsi="Times New Roman"/>
          <w:sz w:val="26"/>
          <w:szCs w:val="26"/>
        </w:rPr>
        <w:t>•</w:t>
      </w:r>
      <w:r w:rsidRPr="00B042EC">
        <w:rPr>
          <w:rFonts w:ascii="Times New Roman" w:hAnsi="Times New Roman"/>
          <w:sz w:val="26"/>
          <w:szCs w:val="26"/>
        </w:rPr>
        <w:tab/>
        <w:t>исполнение на 01.01.2026 плановых назначений по приватизации в сравнении с исполнением на 01.01.2025 возросло на 10,03%;</w:t>
      </w:r>
    </w:p>
    <w:p w:rsidR="001D31ED" w:rsidRPr="00B042EC" w:rsidRDefault="001D31ED" w:rsidP="001D31ED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42EC">
        <w:rPr>
          <w:rFonts w:ascii="Times New Roman" w:hAnsi="Times New Roman"/>
          <w:sz w:val="26"/>
          <w:szCs w:val="26"/>
        </w:rPr>
        <w:t>•</w:t>
      </w:r>
      <w:r w:rsidRPr="00B042EC">
        <w:rPr>
          <w:rFonts w:ascii="Times New Roman" w:hAnsi="Times New Roman"/>
          <w:sz w:val="26"/>
          <w:szCs w:val="26"/>
        </w:rPr>
        <w:tab/>
        <w:t>отмечено снижение % исполнения от плановых поступлений в 2025 году в сравнении с 2024 годом. Так, процент исполнения плана по поступлениям от приватизации на 2024 год 106,75%, на 2025 год 104, 43 % (фактическое исполнение плана 2025 ниже на 2,17%, исполнения 2024 года);</w:t>
      </w:r>
    </w:p>
    <w:p w:rsidR="001D31ED" w:rsidRPr="00B042EC" w:rsidRDefault="001D31ED" w:rsidP="001D31ED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42EC">
        <w:rPr>
          <w:rFonts w:ascii="Times New Roman" w:hAnsi="Times New Roman"/>
          <w:sz w:val="26"/>
          <w:szCs w:val="26"/>
        </w:rPr>
        <w:t>•</w:t>
      </w:r>
      <w:r w:rsidRPr="00B042EC">
        <w:rPr>
          <w:rFonts w:ascii="Times New Roman" w:hAnsi="Times New Roman"/>
          <w:sz w:val="26"/>
          <w:szCs w:val="26"/>
        </w:rPr>
        <w:tab/>
        <w:t>отмечено существенное снижение исполнения поступлений от приватизации (доли в общих доходах, %) за 2025 год (14,16%) в сравнении с 2024 годом (37,69%).</w:t>
      </w:r>
    </w:p>
    <w:p w:rsidR="001D31ED" w:rsidRDefault="001D31ED" w:rsidP="001D31ED">
      <w:pPr>
        <w:pStyle w:val="ab"/>
        <w:numPr>
          <w:ilvl w:val="1"/>
          <w:numId w:val="1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80751">
        <w:rPr>
          <w:rFonts w:ascii="Times New Roman" w:hAnsi="Times New Roman"/>
          <w:sz w:val="26"/>
          <w:szCs w:val="26"/>
        </w:rPr>
        <w:t xml:space="preserve">Анализируя просроченную дебиторскую задолженность за приватизацию муниципального имущества и земельных участков </w:t>
      </w:r>
      <w:proofErr w:type="spellStart"/>
      <w:r w:rsidRPr="00980751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980751">
        <w:rPr>
          <w:rFonts w:ascii="Times New Roman" w:hAnsi="Times New Roman"/>
          <w:sz w:val="26"/>
          <w:szCs w:val="26"/>
        </w:rPr>
        <w:t xml:space="preserve"> муниципального округа за 2024 и 2025 годы КСП установлено:</w:t>
      </w:r>
    </w:p>
    <w:p w:rsidR="001D31ED" w:rsidRPr="00B5457D" w:rsidRDefault="001D31ED" w:rsidP="00B5457D">
      <w:pPr>
        <w:pStyle w:val="ab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980751">
        <w:rPr>
          <w:rFonts w:ascii="Times New Roman" w:hAnsi="Times New Roman"/>
          <w:sz w:val="26"/>
          <w:szCs w:val="26"/>
        </w:rPr>
        <w:t>а)</w:t>
      </w:r>
      <w:r w:rsidRPr="00980751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B5457D">
        <w:rPr>
          <w:rFonts w:ascii="Times New Roman" w:hAnsi="Times New Roman"/>
          <w:bCs/>
          <w:sz w:val="26"/>
          <w:szCs w:val="26"/>
        </w:rPr>
        <w:t>Т</w:t>
      </w:r>
      <w:r w:rsidRPr="00980751">
        <w:rPr>
          <w:rFonts w:ascii="Times New Roman" w:hAnsi="Times New Roman"/>
          <w:bCs/>
          <w:sz w:val="26"/>
          <w:szCs w:val="26"/>
        </w:rPr>
        <w:t xml:space="preserve">енденция роста просроченной дебиторской задолженности по основным дебиторам. Так, с общей суммы задолженности на 01.01.2025 года в 2 950 979,55 руб. задолженность </w:t>
      </w:r>
      <w:r w:rsidRPr="00980751">
        <w:rPr>
          <w:rFonts w:ascii="Times New Roman" w:hAnsi="Times New Roman"/>
          <w:b/>
          <w:bCs/>
          <w:sz w:val="26"/>
          <w:szCs w:val="26"/>
        </w:rPr>
        <w:t>выросла на 01.01.2026 года до 3 515 533,90 руб. н</w:t>
      </w:r>
      <w:r>
        <w:rPr>
          <w:rFonts w:ascii="Times New Roman" w:hAnsi="Times New Roman"/>
          <w:b/>
          <w:bCs/>
          <w:sz w:val="26"/>
          <w:szCs w:val="26"/>
        </w:rPr>
        <w:t>а 564 554,35 руб. или на 19,13%;</w:t>
      </w:r>
    </w:p>
    <w:p w:rsidR="001D31ED" w:rsidRPr="00885D83" w:rsidRDefault="00B5457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б</w:t>
      </w:r>
      <w:r w:rsidR="001D31ED" w:rsidRPr="00885D83">
        <w:rPr>
          <w:rFonts w:ascii="Times New Roman" w:hAnsi="Times New Roman" w:cs="Times New Roman"/>
          <w:bCs/>
          <w:sz w:val="26"/>
          <w:szCs w:val="26"/>
        </w:rPr>
        <w:t>) Наблюдается тенденция роста просроченной дебиторской задолженности за приватизацию имущества. Так, с общей суммы просроченной задолженности по основным платежам на 01.01.2024 года в сумме 2 335 108,09 руб. на 01.01.2026 года указанная задолженность составила 3 229 422,13 руб. (рост на 894 314,04 руб. или 38,3%).</w:t>
      </w:r>
    </w:p>
    <w:p w:rsidR="001D31ED" w:rsidRPr="00885D83" w:rsidRDefault="001D31E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885D83">
        <w:rPr>
          <w:rFonts w:ascii="Times New Roman" w:hAnsi="Times New Roman" w:cs="Times New Roman"/>
          <w:bCs/>
          <w:sz w:val="26"/>
          <w:szCs w:val="26"/>
        </w:rPr>
        <w:t xml:space="preserve">Установлено, что Управлением как главным администратором доходов местного бюджета (ответственным исполнителем Управления) в 2024 и 2025 годы </w:t>
      </w:r>
      <w:r w:rsidRPr="00885D83">
        <w:rPr>
          <w:rFonts w:ascii="Times New Roman" w:hAnsi="Times New Roman" w:cs="Times New Roman"/>
          <w:bCs/>
          <w:sz w:val="26"/>
          <w:szCs w:val="26"/>
          <w:u w:val="single"/>
        </w:rPr>
        <w:t>не осуществлены меры</w:t>
      </w:r>
      <w:r w:rsidRPr="00885D83">
        <w:rPr>
          <w:rFonts w:ascii="Times New Roman" w:hAnsi="Times New Roman" w:cs="Times New Roman"/>
          <w:bCs/>
          <w:sz w:val="26"/>
          <w:szCs w:val="26"/>
        </w:rPr>
        <w:t xml:space="preserve">, направленные на увеличение и рост поступлений неналоговых доходов, снижение недоимки в части обеспечения снижения недоимки не менее чем на 5% по неналоговым доходам (пункты 1.4 раздела 1, пункты 2.2 раздела 2 Плана мероприятий по росту доходного потенциала, оптимизации расходов и совершенствованию долговой политики </w:t>
      </w:r>
      <w:proofErr w:type="spellStart"/>
      <w:r w:rsidRPr="00885D83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885D83">
        <w:rPr>
          <w:rFonts w:ascii="Times New Roman" w:hAnsi="Times New Roman" w:cs="Times New Roman"/>
          <w:bCs/>
          <w:sz w:val="26"/>
          <w:szCs w:val="26"/>
        </w:rPr>
        <w:t xml:space="preserve"> городского округа на период с 2022 по 2024 годы, утвержденного постановлением администрации </w:t>
      </w:r>
      <w:proofErr w:type="spellStart"/>
      <w:r w:rsidRPr="00885D83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885D83">
        <w:rPr>
          <w:rFonts w:ascii="Times New Roman" w:hAnsi="Times New Roman" w:cs="Times New Roman"/>
          <w:bCs/>
          <w:sz w:val="26"/>
          <w:szCs w:val="26"/>
        </w:rPr>
        <w:t xml:space="preserve"> городского округа от 18.02.2022 № 195-па и Плана мероприятий по росту доходного потенциала, оптимизации расходов и совершенствованию долговой политики </w:t>
      </w:r>
      <w:proofErr w:type="spellStart"/>
      <w:r w:rsidRPr="00885D83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885D83">
        <w:rPr>
          <w:rFonts w:ascii="Times New Roman" w:hAnsi="Times New Roman" w:cs="Times New Roman"/>
          <w:bCs/>
          <w:sz w:val="26"/>
          <w:szCs w:val="26"/>
        </w:rPr>
        <w:t xml:space="preserve"> городского округа на период с 2025 по 2027 годы, утвержденный постановлением администрации </w:t>
      </w:r>
      <w:proofErr w:type="spellStart"/>
      <w:r w:rsidRPr="00885D83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885D83">
        <w:rPr>
          <w:rFonts w:ascii="Times New Roman" w:hAnsi="Times New Roman" w:cs="Times New Roman"/>
          <w:bCs/>
          <w:sz w:val="26"/>
          <w:szCs w:val="26"/>
        </w:rPr>
        <w:t xml:space="preserve"> городского</w:t>
      </w:r>
      <w:r w:rsidR="00DC4617">
        <w:rPr>
          <w:rFonts w:ascii="Times New Roman" w:hAnsi="Times New Roman" w:cs="Times New Roman"/>
          <w:bCs/>
          <w:sz w:val="26"/>
          <w:szCs w:val="26"/>
        </w:rPr>
        <w:t xml:space="preserve"> округа от 28.12.2024 № 2511-па</w:t>
      </w:r>
      <w:r w:rsidRPr="00885D8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85D83">
        <w:rPr>
          <w:rFonts w:ascii="Times New Roman" w:hAnsi="Times New Roman" w:cs="Times New Roman"/>
          <w:bCs/>
          <w:sz w:val="26"/>
          <w:szCs w:val="26"/>
          <w:u w:val="single"/>
        </w:rPr>
        <w:t xml:space="preserve"> поскольку допущен рост просроченной дебиторской задолженности за приватизацию муниципального имущества;</w:t>
      </w:r>
    </w:p>
    <w:p w:rsidR="001D31ED" w:rsidRDefault="00B5457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</w:rPr>
        <w:t>в</w:t>
      </w:r>
      <w:r w:rsidR="001D31ED" w:rsidRPr="00256088">
        <w:rPr>
          <w:rFonts w:ascii="Times New Roman" w:hAnsi="Times New Roman" w:cs="Times New Roman"/>
          <w:bCs/>
          <w:sz w:val="26"/>
          <w:szCs w:val="26"/>
        </w:rPr>
        <w:t xml:space="preserve">) Управлением как главным администратором доходов местного бюджета (ответственным исполнителем Управления) в 2025 году </w:t>
      </w:r>
      <w:r w:rsidR="001D31ED" w:rsidRPr="00256088">
        <w:rPr>
          <w:rFonts w:ascii="Times New Roman" w:hAnsi="Times New Roman" w:cs="Times New Roman"/>
          <w:b/>
          <w:bCs/>
          <w:sz w:val="26"/>
          <w:szCs w:val="26"/>
          <w:u w:val="single"/>
        </w:rPr>
        <w:t>не осуществлены меры</w:t>
      </w:r>
      <w:r w:rsidR="001D31ED" w:rsidRPr="00256088">
        <w:rPr>
          <w:rFonts w:ascii="Times New Roman" w:hAnsi="Times New Roman" w:cs="Times New Roman"/>
          <w:bCs/>
          <w:sz w:val="26"/>
          <w:szCs w:val="26"/>
        </w:rPr>
        <w:t xml:space="preserve">, направленные на увеличение и рост поступлений неналоговых доходов, снижение недоимки в части обеспечения снижения недоимки не менее чем на 5% по </w:t>
      </w:r>
      <w:r w:rsidR="001D31ED" w:rsidRPr="00256088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неналоговым доходам (пункт 2.2 раздела 2 Плана мероприятий по росту доходного потенциала, оптимизации расходов и совершенствованию долговой политики </w:t>
      </w:r>
      <w:proofErr w:type="spellStart"/>
      <w:r w:rsidR="001D31ED" w:rsidRPr="00256088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="001D31ED" w:rsidRPr="00256088">
        <w:rPr>
          <w:rFonts w:ascii="Times New Roman" w:hAnsi="Times New Roman" w:cs="Times New Roman"/>
          <w:bCs/>
          <w:sz w:val="26"/>
          <w:szCs w:val="26"/>
        </w:rPr>
        <w:t xml:space="preserve"> городского округа на период с 2025 по 2027 годы, утвержденный постановлением администрации </w:t>
      </w:r>
      <w:proofErr w:type="spellStart"/>
      <w:r w:rsidR="001D31ED" w:rsidRPr="00256088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="001D31ED" w:rsidRPr="00256088">
        <w:rPr>
          <w:rFonts w:ascii="Times New Roman" w:hAnsi="Times New Roman" w:cs="Times New Roman"/>
          <w:bCs/>
          <w:sz w:val="26"/>
          <w:szCs w:val="26"/>
        </w:rPr>
        <w:t xml:space="preserve"> городского округа от 28.12.2024 </w:t>
      </w:r>
      <w:r w:rsidR="001D31ED">
        <w:rPr>
          <w:rFonts w:ascii="Times New Roman" w:hAnsi="Times New Roman" w:cs="Times New Roman"/>
          <w:bCs/>
          <w:sz w:val="26"/>
          <w:szCs w:val="26"/>
        </w:rPr>
        <w:t xml:space="preserve">   № 2511-па</w:t>
      </w:r>
      <w:r w:rsidR="001D31ED" w:rsidRPr="0025608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D31ED" w:rsidRPr="0025608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поскольку допущен рост просроченной дебиторской задолженности за приватизацию земельных участков, а не сниж</w:t>
      </w:r>
      <w:r w:rsidR="001D31ED">
        <w:rPr>
          <w:rFonts w:ascii="Times New Roman" w:hAnsi="Times New Roman" w:cs="Times New Roman"/>
          <w:b/>
          <w:bCs/>
          <w:sz w:val="26"/>
          <w:szCs w:val="26"/>
          <w:u w:val="single"/>
        </w:rPr>
        <w:t>ение;</w:t>
      </w:r>
    </w:p>
    <w:p w:rsidR="001D31ED" w:rsidRPr="008D508E" w:rsidRDefault="00B5457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</w:rPr>
        <w:t>г</w:t>
      </w:r>
      <w:r w:rsidR="001D31ED" w:rsidRPr="008D508E">
        <w:rPr>
          <w:rFonts w:ascii="Times New Roman" w:hAnsi="Times New Roman" w:cs="Times New Roman"/>
          <w:bCs/>
          <w:sz w:val="26"/>
          <w:szCs w:val="26"/>
        </w:rPr>
        <w:t xml:space="preserve">) </w:t>
      </w:r>
      <w:r w:rsidR="001D31ED">
        <w:rPr>
          <w:rFonts w:ascii="Times New Roman" w:hAnsi="Times New Roman" w:cs="Times New Roman"/>
          <w:bCs/>
          <w:sz w:val="26"/>
          <w:szCs w:val="26"/>
        </w:rPr>
        <w:t xml:space="preserve">Установлены </w:t>
      </w:r>
      <w:r w:rsidR="001D31ED" w:rsidRPr="008D508E">
        <w:rPr>
          <w:rFonts w:ascii="Times New Roman" w:hAnsi="Times New Roman" w:cs="Times New Roman"/>
          <w:bCs/>
          <w:sz w:val="26"/>
          <w:szCs w:val="26"/>
        </w:rPr>
        <w:t>нарушения и искажения учета</w:t>
      </w:r>
      <w:r w:rsidR="001D31ED">
        <w:rPr>
          <w:rFonts w:ascii="Times New Roman" w:hAnsi="Times New Roman" w:cs="Times New Roman"/>
          <w:bCs/>
          <w:sz w:val="26"/>
          <w:szCs w:val="26"/>
        </w:rPr>
        <w:t xml:space="preserve"> выразившиеся</w:t>
      </w:r>
      <w:r w:rsidR="001D31ED" w:rsidRPr="008D508E">
        <w:rPr>
          <w:rFonts w:ascii="Times New Roman" w:hAnsi="Times New Roman" w:cs="Times New Roman"/>
          <w:bCs/>
          <w:sz w:val="26"/>
          <w:szCs w:val="26"/>
        </w:rPr>
        <w:t>:</w:t>
      </w:r>
    </w:p>
    <w:p w:rsidR="001D31ED" w:rsidRPr="00D7657A" w:rsidRDefault="001D31ED" w:rsidP="001D31ED">
      <w:pPr>
        <w:pStyle w:val="ab"/>
        <w:numPr>
          <w:ilvl w:val="0"/>
          <w:numId w:val="12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нарушение</w:t>
      </w:r>
      <w:r w:rsidRPr="00D7657A">
        <w:rPr>
          <w:rFonts w:ascii="Times New Roman" w:hAnsi="Times New Roman"/>
          <w:bCs/>
          <w:sz w:val="26"/>
          <w:szCs w:val="26"/>
        </w:rPr>
        <w:t xml:space="preserve"> пункта 2 статьи 264.1 Бюджетного кодекса Российской Федерации, части 1 статьи 13 ФЗ от 06.12.2011 N 402-ФЗ, пункта 167 </w:t>
      </w:r>
      <w:proofErr w:type="gramStart"/>
      <w:r w:rsidRPr="00D7657A">
        <w:rPr>
          <w:rFonts w:ascii="Times New Roman" w:hAnsi="Times New Roman"/>
          <w:bCs/>
          <w:sz w:val="26"/>
          <w:szCs w:val="26"/>
        </w:rPr>
        <w:t xml:space="preserve">Инструкции 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7657A">
        <w:rPr>
          <w:rFonts w:ascii="Times New Roman" w:hAnsi="Times New Roman"/>
          <w:bCs/>
          <w:sz w:val="26"/>
          <w:szCs w:val="26"/>
        </w:rPr>
        <w:t>№</w:t>
      </w:r>
      <w:proofErr w:type="gramEnd"/>
      <w:r w:rsidRPr="00D7657A">
        <w:rPr>
          <w:rFonts w:ascii="Times New Roman" w:hAnsi="Times New Roman"/>
          <w:bCs/>
          <w:sz w:val="26"/>
          <w:szCs w:val="26"/>
        </w:rPr>
        <w:t xml:space="preserve"> 191н в </w:t>
      </w:r>
      <w:proofErr w:type="spellStart"/>
      <w:r>
        <w:rPr>
          <w:rFonts w:ascii="Times New Roman" w:hAnsi="Times New Roman"/>
          <w:bCs/>
          <w:sz w:val="26"/>
          <w:szCs w:val="26"/>
        </w:rPr>
        <w:t>в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7657A">
        <w:rPr>
          <w:rFonts w:ascii="Times New Roman" w:hAnsi="Times New Roman"/>
          <w:bCs/>
          <w:sz w:val="26"/>
          <w:szCs w:val="26"/>
        </w:rPr>
        <w:t xml:space="preserve">сведениях по дебиторской и кредиторской задолженности (ф. 0503169) на 01.01.2026 Управления установлено: </w:t>
      </w:r>
    </w:p>
    <w:p w:rsidR="001D31ED" w:rsidRPr="00D7657A" w:rsidRDefault="001D31E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7657A">
        <w:rPr>
          <w:rFonts w:ascii="Times New Roman" w:hAnsi="Times New Roman" w:cs="Times New Roman"/>
          <w:bCs/>
          <w:sz w:val="26"/>
          <w:szCs w:val="26"/>
        </w:rPr>
        <w:t xml:space="preserve">- искажение показателей бюджетной отчетности на 01.01.2026 Управления по счету 1 205 71 «Расчеты по доходам от операций с основными средствами» и как результат значительное искажение показателя Бюджетной отчетности Управления - дебиторской задолженности на 01.01.2026 года на сумму 881 764,42 руб. или </w:t>
      </w:r>
      <w:r w:rsidRPr="00D7657A">
        <w:rPr>
          <w:rFonts w:ascii="Times New Roman" w:hAnsi="Times New Roman" w:cs="Times New Roman"/>
          <w:b/>
          <w:bCs/>
          <w:i/>
          <w:sz w:val="26"/>
          <w:szCs w:val="26"/>
        </w:rPr>
        <w:t>4,14% % от суммы 21 276 491,31 руб.</w:t>
      </w:r>
      <w:r w:rsidRPr="00D7657A">
        <w:rPr>
          <w:rFonts w:ascii="Times New Roman" w:hAnsi="Times New Roman" w:cs="Times New Roman"/>
          <w:bCs/>
          <w:sz w:val="26"/>
          <w:szCs w:val="26"/>
        </w:rPr>
        <w:t>;</w:t>
      </w:r>
    </w:p>
    <w:p w:rsidR="001D31ED" w:rsidRPr="00D7657A" w:rsidRDefault="001D31E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7657A">
        <w:rPr>
          <w:rFonts w:ascii="Times New Roman" w:hAnsi="Times New Roman" w:cs="Times New Roman"/>
          <w:bCs/>
          <w:sz w:val="26"/>
          <w:szCs w:val="26"/>
        </w:rPr>
        <w:t xml:space="preserve">- искажение показателей бюджетной отчетности на 01.01.2026 Управления по счету 1 205 73 «Расчеты по доходам от операций с непроизведенными активами» и как результат искажение (занижение) показателя дебиторской задолженности на 01.01.2026 года на сумму 3 252,03 руб. или </w:t>
      </w:r>
      <w:r w:rsidRPr="00D7657A">
        <w:rPr>
          <w:rFonts w:ascii="Times New Roman" w:hAnsi="Times New Roman" w:cs="Times New Roman"/>
          <w:b/>
          <w:bCs/>
          <w:i/>
          <w:sz w:val="26"/>
          <w:szCs w:val="26"/>
        </w:rPr>
        <w:t>0,1% от суммы от суммы 3 102 621,42 руб.</w:t>
      </w:r>
    </w:p>
    <w:p w:rsidR="001D31ED" w:rsidRDefault="001D31E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7657A">
        <w:rPr>
          <w:rFonts w:ascii="Times New Roman" w:hAnsi="Times New Roman" w:cs="Times New Roman"/>
          <w:b/>
          <w:bCs/>
          <w:sz w:val="26"/>
          <w:szCs w:val="26"/>
        </w:rPr>
        <w:t>Общая сумма установленной недостоверности показателя просроченной дебиторской задолженности в бюджетной отчетности Управления за 2025 год (на 01.01.2026) по счету 1 205 00 000 составила 885 016,45 руб. (</w:t>
      </w:r>
      <w:r w:rsidRPr="00D7657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КБК 96711402043041000410 и 96711406024041000430) </w:t>
      </w:r>
      <w:r w:rsidRPr="00D7657A">
        <w:rPr>
          <w:rFonts w:ascii="Times New Roman" w:hAnsi="Times New Roman" w:cs="Times New Roman"/>
          <w:b/>
          <w:bCs/>
          <w:sz w:val="26"/>
          <w:szCs w:val="26"/>
        </w:rPr>
        <w:t>или 2,67% от суммы 33 164 446,94 руб.</w:t>
      </w:r>
    </w:p>
    <w:p w:rsidR="001D31ED" w:rsidRPr="00D7657A" w:rsidRDefault="001D31E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У</w:t>
      </w:r>
      <w:r w:rsidRPr="00D7657A">
        <w:rPr>
          <w:rFonts w:ascii="Times New Roman" w:hAnsi="Times New Roman" w:cs="Times New Roman"/>
          <w:b/>
          <w:bCs/>
          <w:sz w:val="26"/>
          <w:szCs w:val="26"/>
          <w:u w:val="single"/>
        </w:rPr>
        <w:t>становленное нарушение классифицируется как значительное искажение показателя.</w:t>
      </w:r>
    </w:p>
    <w:p w:rsidR="001D31ED" w:rsidRDefault="001D31ED" w:rsidP="001D31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7657A">
        <w:rPr>
          <w:rFonts w:ascii="Times New Roman" w:hAnsi="Times New Roman" w:cs="Times New Roman"/>
          <w:b/>
          <w:bCs/>
          <w:sz w:val="26"/>
          <w:szCs w:val="26"/>
        </w:rPr>
        <w:t xml:space="preserve">Нарушение требований к бюджетному (бухгалтерскому) учету, повлекшее представление бюджетной или бухгалтерской (финансовой) отчетности, содержащей </w:t>
      </w:r>
      <w:r w:rsidRPr="00D7657A">
        <w:rPr>
          <w:rFonts w:ascii="Times New Roman" w:hAnsi="Times New Roman" w:cs="Times New Roman"/>
          <w:b/>
          <w:bCs/>
          <w:sz w:val="26"/>
          <w:szCs w:val="26"/>
          <w:u w:val="single"/>
        </w:rPr>
        <w:t>значительное искажение показателей бюджетной или бухгалтерской (финансовой) отчетности</w:t>
      </w:r>
      <w:r w:rsidRPr="00D7657A">
        <w:rPr>
          <w:rFonts w:ascii="Times New Roman" w:hAnsi="Times New Roman" w:cs="Times New Roman"/>
          <w:b/>
          <w:bCs/>
          <w:sz w:val="26"/>
          <w:szCs w:val="26"/>
        </w:rPr>
        <w:t>, либо нарушение порядка составления (формирования) консолидированной бухгалтерской (финансовой) отчетности, повлекшее значительное искажение показателей этой отчетности, -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7657A">
        <w:rPr>
          <w:rFonts w:ascii="Times New Roman" w:hAnsi="Times New Roman" w:cs="Times New Roman"/>
          <w:b/>
          <w:bCs/>
          <w:sz w:val="26"/>
          <w:szCs w:val="26"/>
        </w:rPr>
        <w:t>влечет наложение административного штрафа на должностных лиц в размере от пяти тысяч до пятнадцати тысяч рубле</w:t>
      </w:r>
      <w:r>
        <w:rPr>
          <w:rFonts w:ascii="Times New Roman" w:hAnsi="Times New Roman" w:cs="Times New Roman"/>
          <w:b/>
          <w:bCs/>
          <w:sz w:val="26"/>
          <w:szCs w:val="26"/>
        </w:rPr>
        <w:t>й. (ч. 3 ст. 15.15.6 КоАП РФ).</w:t>
      </w:r>
    </w:p>
    <w:p w:rsidR="001D31ED" w:rsidRPr="00F904B8" w:rsidRDefault="001D31ED" w:rsidP="001D31ED">
      <w:pPr>
        <w:pStyle w:val="ab"/>
        <w:numPr>
          <w:ilvl w:val="0"/>
          <w:numId w:val="12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F904B8">
        <w:rPr>
          <w:rFonts w:ascii="Times New Roman" w:hAnsi="Times New Roman"/>
          <w:b/>
          <w:bCs/>
          <w:sz w:val="26"/>
          <w:szCs w:val="26"/>
        </w:rPr>
        <w:t>установлено нарушение в деятельности Управления (уполномоченных должностных лиц) пункта 2 статьи 264.1 Бюджетного кодекса Российской Федерации, части 1 статьи 13 ФЗ от 06.12.2011 N 402-ФЗ и ФСГ «Доходы» (пунктов 32-35)</w:t>
      </w:r>
      <w:r>
        <w:rPr>
          <w:rFonts w:ascii="Times New Roman" w:hAnsi="Times New Roman"/>
          <w:b/>
          <w:bCs/>
          <w:sz w:val="26"/>
          <w:szCs w:val="26"/>
        </w:rPr>
        <w:t xml:space="preserve"> выразившееся в не начислении</w:t>
      </w:r>
      <w:r w:rsidRPr="00F904B8">
        <w:rPr>
          <w:rFonts w:ascii="Times New Roman" w:hAnsi="Times New Roman"/>
          <w:b/>
          <w:bCs/>
          <w:sz w:val="26"/>
          <w:szCs w:val="26"/>
        </w:rPr>
        <w:t xml:space="preserve"> пени и не принятие ее в качестве задолженности перед бюджетом, что занижает фактический размер </w:t>
      </w:r>
      <w:r w:rsidRPr="00F904B8">
        <w:rPr>
          <w:rFonts w:ascii="Times New Roman" w:hAnsi="Times New Roman"/>
          <w:b/>
          <w:bCs/>
          <w:sz w:val="26"/>
          <w:szCs w:val="26"/>
        </w:rPr>
        <w:lastRenderedPageBreak/>
        <w:t>задолженности</w:t>
      </w:r>
      <w:r>
        <w:rPr>
          <w:rFonts w:ascii="Times New Roman" w:hAnsi="Times New Roman"/>
          <w:b/>
          <w:bCs/>
          <w:sz w:val="26"/>
          <w:szCs w:val="26"/>
        </w:rPr>
        <w:t xml:space="preserve">, что </w:t>
      </w:r>
      <w:r w:rsidRPr="00F904B8">
        <w:rPr>
          <w:rFonts w:ascii="Times New Roman" w:hAnsi="Times New Roman"/>
          <w:b/>
          <w:bCs/>
          <w:sz w:val="26"/>
          <w:szCs w:val="26"/>
        </w:rPr>
        <w:t>подтверждено объектом контроля в процессе проведе</w:t>
      </w:r>
      <w:r>
        <w:rPr>
          <w:rFonts w:ascii="Times New Roman" w:hAnsi="Times New Roman"/>
          <w:b/>
          <w:bCs/>
          <w:sz w:val="26"/>
          <w:szCs w:val="26"/>
        </w:rPr>
        <w:t>ния мероприятия с расчетом сумм;</w:t>
      </w:r>
    </w:p>
    <w:p w:rsidR="001D31ED" w:rsidRPr="00D363C6" w:rsidRDefault="001D31ED" w:rsidP="001D31ED">
      <w:pPr>
        <w:pStyle w:val="ab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D363C6">
        <w:rPr>
          <w:rFonts w:ascii="Times New Roman" w:hAnsi="Times New Roman"/>
          <w:sz w:val="26"/>
          <w:szCs w:val="26"/>
        </w:rPr>
        <w:t>нарушение в деятельности Управления (уполномоченных должностных лиц) пункта 2 статьи 264.1 Бюджетного кодекса Российской Федерации, части 1 статьи 13 ФЗ от 06.12.2011 N 402-ФЗ и ФСГ «Доходы» (пунктов 32-35) и как результат:</w:t>
      </w:r>
    </w:p>
    <w:p w:rsidR="001D31ED" w:rsidRPr="00D363C6" w:rsidRDefault="001D31ED" w:rsidP="001D31ED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363C6">
        <w:rPr>
          <w:rFonts w:ascii="Times New Roman" w:eastAsia="Calibri" w:hAnsi="Times New Roman" w:cs="Times New Roman"/>
          <w:sz w:val="26"/>
          <w:szCs w:val="26"/>
        </w:rPr>
        <w:t>искажение показателя бюджетной отчетности Управления на 01.01.2026 года, выраженное в не отражении дебиторской задолженности по счету 1 209 41 по КБК 96711607090040000140 штраф в размере минимальной</w:t>
      </w:r>
      <w:r w:rsidR="00DC4617">
        <w:rPr>
          <w:rFonts w:ascii="Times New Roman" w:eastAsia="Calibri" w:hAnsi="Times New Roman" w:cs="Times New Roman"/>
          <w:sz w:val="26"/>
          <w:szCs w:val="26"/>
        </w:rPr>
        <w:t xml:space="preserve"> цены за вычетом суммы задатка.</w:t>
      </w:r>
    </w:p>
    <w:p w:rsidR="001D31ED" w:rsidRPr="00666BD6" w:rsidRDefault="001D31ED" w:rsidP="001D31ED">
      <w:pPr>
        <w:pStyle w:val="ab"/>
        <w:numPr>
          <w:ilvl w:val="0"/>
          <w:numId w:val="8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666BD6">
        <w:rPr>
          <w:rFonts w:ascii="Times New Roman" w:hAnsi="Times New Roman"/>
          <w:bCs/>
          <w:sz w:val="26"/>
          <w:szCs w:val="26"/>
        </w:rPr>
        <w:t xml:space="preserve">Анализ эффективности, результативности и достаточности мероприятий, осуществляемых Управлением муниципального имущества администрации </w:t>
      </w:r>
      <w:proofErr w:type="spellStart"/>
      <w:r w:rsidRPr="00666BD6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666BD6">
        <w:rPr>
          <w:rFonts w:ascii="Times New Roman" w:hAnsi="Times New Roman"/>
          <w:bCs/>
          <w:sz w:val="26"/>
          <w:szCs w:val="26"/>
        </w:rPr>
        <w:t xml:space="preserve"> муниципального округа Приморского края с целью поступления просроченной дебиторской задолженности за приватизацию муниципального имущества и земельных участков </w:t>
      </w:r>
      <w:proofErr w:type="spellStart"/>
      <w:r w:rsidRPr="00666BD6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666BD6">
        <w:rPr>
          <w:rFonts w:ascii="Times New Roman" w:hAnsi="Times New Roman"/>
          <w:bCs/>
          <w:sz w:val="26"/>
          <w:szCs w:val="26"/>
        </w:rPr>
        <w:t xml:space="preserve"> муниципального округа за 2024 и 2025 годы в бюджет </w:t>
      </w:r>
      <w:proofErr w:type="spellStart"/>
      <w:r w:rsidRPr="00666BD6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666BD6">
        <w:rPr>
          <w:rFonts w:ascii="Times New Roman" w:hAnsi="Times New Roman"/>
          <w:bCs/>
          <w:sz w:val="26"/>
          <w:szCs w:val="26"/>
        </w:rPr>
        <w:t xml:space="preserve"> муниципального округа (в том числе мер по обеспечению соблюдения установленного порядка перечисления платежей в бюджет).</w:t>
      </w:r>
    </w:p>
    <w:p w:rsidR="001D31ED" w:rsidRPr="00666BD6" w:rsidRDefault="001D31ED" w:rsidP="001D31ED">
      <w:pPr>
        <w:pStyle w:val="ab"/>
        <w:numPr>
          <w:ilvl w:val="1"/>
          <w:numId w:val="8"/>
        </w:numPr>
        <w:spacing w:after="0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666BD6">
        <w:rPr>
          <w:rFonts w:ascii="Times New Roman" w:hAnsi="Times New Roman"/>
          <w:bCs/>
          <w:sz w:val="26"/>
          <w:szCs w:val="26"/>
        </w:rPr>
        <w:t>При рассмотрении вопроса, связанного с установлением наличия документов, регламентирующих работу Управления с дебиторской задолженностью и их соответствие действующему законодательству установлено:</w:t>
      </w:r>
    </w:p>
    <w:p w:rsidR="001D31ED" w:rsidRDefault="001D31ED" w:rsidP="001D31ED">
      <w:pPr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666BD6">
        <w:rPr>
          <w:rFonts w:ascii="Times New Roman" w:hAnsi="Times New Roman" w:cs="Times New Roman"/>
          <w:bCs/>
          <w:sz w:val="26"/>
          <w:szCs w:val="26"/>
        </w:rPr>
        <w:t xml:space="preserve">) </w:t>
      </w:r>
      <w:r w:rsidR="00412174">
        <w:rPr>
          <w:rFonts w:ascii="Times New Roman" w:hAnsi="Times New Roman" w:cs="Times New Roman"/>
          <w:bCs/>
          <w:sz w:val="26"/>
          <w:szCs w:val="26"/>
        </w:rPr>
        <w:t>С</w:t>
      </w:r>
      <w:r w:rsidRPr="00666BD6">
        <w:rPr>
          <w:rFonts w:ascii="Times New Roman" w:hAnsi="Times New Roman" w:cs="Times New Roman"/>
          <w:bCs/>
          <w:sz w:val="26"/>
          <w:szCs w:val="26"/>
        </w:rPr>
        <w:t>истемные недостатки в деятельности Управления по работе с дебиторской задолженностью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1581F">
        <w:rPr>
          <w:rFonts w:ascii="Times New Roman" w:hAnsi="Times New Roman" w:cs="Times New Roman"/>
          <w:bCs/>
          <w:sz w:val="26"/>
          <w:szCs w:val="26"/>
        </w:rPr>
        <w:t>(заключение № 29 от 21.04.2026).</w:t>
      </w:r>
      <w:r w:rsidRPr="00666BD6">
        <w:rPr>
          <w:rFonts w:ascii="Times New Roman" w:hAnsi="Times New Roman" w:cs="Times New Roman"/>
          <w:bCs/>
          <w:sz w:val="26"/>
          <w:szCs w:val="26"/>
        </w:rPr>
        <w:t xml:space="preserve"> Управлением как администратором доходов бюджета 1 из бюджетных полномочий реализуется в нарушение абзаца девятого пункта 2 статьи 160.1 Бюджетного кодекса РФ поскольку регламент реализации полномочий по взысканию дебиторской задолженности по платежам в бюджет, пеням и штрафам по ним, разработан не в соответствии с общими требованиями, установленными Министерством финансов Российской Федерации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2816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Установленные КСП </w:t>
      </w:r>
      <w:r w:rsidRPr="0028168B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  <w:t>системные недостатки в деятельности Управления по работе с дебиторской задолже</w:t>
      </w:r>
      <w:r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  <w:t xml:space="preserve">нностью продолжают существовать на момент формирования отчета, что </w:t>
      </w:r>
      <w:r w:rsidRPr="00082FEF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  <w:t>негативно сказывается, в том числе, и на выполнении Поручений Президента Российской Федерации от 02.07.2023 № Пр-1313 по недопущению увеличения и необходимости сокращения объемов дебит</w:t>
      </w:r>
      <w:r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  <w:t>орской задолженности по доходам.</w:t>
      </w:r>
    </w:p>
    <w:p w:rsidR="001D31ED" w:rsidRDefault="001D31ED" w:rsidP="001D31ED">
      <w:pPr>
        <w:pStyle w:val="ab"/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A245E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В отношении Регламентации деятельности Управления по работе с просроченной дебиторской задолженностью установлено:</w:t>
      </w:r>
    </w:p>
    <w:p w:rsidR="001D31ED" w:rsidRDefault="001D31ED" w:rsidP="001D31ED">
      <w:pPr>
        <w:pStyle w:val="ab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а) </w:t>
      </w:r>
      <w:proofErr w:type="gramStart"/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В</w:t>
      </w:r>
      <w:proofErr w:type="gramEnd"/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процессе проведения мероприятия обращено внимание на пункт 2.5 раздела 2 Регламента УМИ от 29.03.2023 № 20 позволяющий мероприятия по работе с дебиторской задолженностью не проведенные в период, когда они должны быть проведены, по каким-либо причинам, провести по факту выявления «старого» долга, в неотложном и безусловном порядке. Однако, Контрольно-счетная палата считает, что не осуществление своевременно регламентированных мероприятий, </w:t>
      </w:r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lastRenderedPageBreak/>
        <w:t xml:space="preserve">направленных на получение (в пределах проводимого мероприятия) просроченной дебиторской задолженности за приватизацию муниципального имущества и земельных участков влечет возможность причинения реального ущерба бюджету </w:t>
      </w:r>
      <w:proofErr w:type="spellStart"/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Дальнегорского</w:t>
      </w:r>
      <w:proofErr w:type="spellEnd"/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муниципального округа в результате бездействия упо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лномоченных (ответственных) лиц;</w:t>
      </w:r>
    </w:p>
    <w:p w:rsidR="00B5457D" w:rsidRDefault="001D31ED" w:rsidP="001D31ED">
      <w:pPr>
        <w:pStyle w:val="ab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б) М</w:t>
      </w:r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ногочисленные нарушения пункта 4.1, 4.2 раздела 4 Регламента УМИ от 29.03.2023 № 20 (формирование в проверяемый период только предупреждений, претензии не формировались, нарушение сроков формирования требования об оплате сложившейся задолженности, влияющее на поступление дохода в бюджет округа). </w:t>
      </w:r>
    </w:p>
    <w:p w:rsidR="001D31ED" w:rsidRDefault="001D31ED" w:rsidP="001D31ED">
      <w:pPr>
        <w:pStyle w:val="ab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в) Д</w:t>
      </w:r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олжностные обязанности начальника отдела управления муниципальной собственностью Управления предусмотренные должностной инструкцией по организации претензионной, досудебной работы с должниками по приватизации муниципального имущества выступают в противоречие с требованиями Ре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гламента УМИ от 29.03.2023 № 20</w:t>
      </w:r>
      <w:r w:rsidR="00B5457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B5457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</w:t>
      </w:r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сновные функции на первоначальном этапе по работе с сформированной просроченной дебиторской задолженностью, включая организацию указанной работы, </w:t>
      </w:r>
      <w:r w:rsidRPr="0010371F">
        <w:rPr>
          <w:rFonts w:ascii="Times New Roman" w:eastAsia="Times New Roman" w:hAnsi="Times New Roman"/>
          <w:b/>
          <w:bCs/>
          <w:color w:val="000000"/>
          <w:sz w:val="26"/>
          <w:szCs w:val="26"/>
          <w:u w:val="single"/>
          <w:lang w:eastAsia="ru-RU"/>
        </w:rPr>
        <w:t>должны осуществляться работником отдела управления муниципальной собственностью Управления, находящимся в непосредственном подчинении у начальника указанного отдела.</w:t>
      </w:r>
      <w:r w:rsidRPr="0010371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Регламентирована последовательность действий ответственного исполнителя при условии согласования с начальником отдела Управления, при необходимости подтверждения правильности расчетов – с О</w:t>
      </w:r>
      <w:r w:rsidR="00B5457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БУ Управления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;</w:t>
      </w:r>
    </w:p>
    <w:p w:rsidR="001D31ED" w:rsidRDefault="001D31ED" w:rsidP="001D31ED">
      <w:pPr>
        <w:pStyle w:val="ab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906C8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г) Установлены системные недостатки в деятельности Управления по организации и непосредственному осуществлению претензионной и досудебной работы, в том числе несогласованное и противоречивое определение лиц ответственных за организацию и непосредственное осуществление указанной работы, что в целом влияет на установленную в ходе проведения настоящего контрольного мероприятия тенденцию роста сумм просроченной задолжен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ности за приватизацию имущества;</w:t>
      </w:r>
    </w:p>
    <w:p w:rsidR="001D31ED" w:rsidRDefault="001D31ED" w:rsidP="001D31ED">
      <w:pPr>
        <w:pStyle w:val="ab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906C8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д) </w:t>
      </w:r>
      <w:proofErr w:type="gramStart"/>
      <w:r w:rsidRPr="00906C8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В</w:t>
      </w:r>
      <w:proofErr w:type="gramEnd"/>
      <w:r w:rsidRPr="00906C8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процессе мероприятия установлен негативный фактор, влияющий на осуществление юридического сопровождения деятельности Управления выраженный в отсутствии в период с 25.04.2025 до 28.07.2025 года главного специалиста 1 разряд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а Управления (более 3х месяцев).</w:t>
      </w:r>
    </w:p>
    <w:p w:rsidR="001D31ED" w:rsidRPr="00DD3039" w:rsidRDefault="001D31ED" w:rsidP="001D31ED">
      <w:pPr>
        <w:pStyle w:val="ab"/>
        <w:numPr>
          <w:ilvl w:val="1"/>
          <w:numId w:val="8"/>
        </w:numPr>
        <w:tabs>
          <w:tab w:val="left" w:pos="1276"/>
        </w:tabs>
        <w:spacing w:after="0"/>
        <w:ind w:left="0"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Анализ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ируя эффективность, результативность и достаточность</w:t>
      </w:r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мероприятий, осуществляемых Управлением муниципального имущества администрации </w:t>
      </w:r>
      <w:proofErr w:type="spellStart"/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Дальнегорского</w:t>
      </w:r>
      <w:proofErr w:type="spellEnd"/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муниципального округа Приморского края с целью поступления просроченной дебиторской задолженности за приватизацию муниципального имущества и земельных участков </w:t>
      </w:r>
      <w:proofErr w:type="spellStart"/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Дальнегорского</w:t>
      </w:r>
      <w:proofErr w:type="spellEnd"/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муниципального округа за 2024 и 2025 годы в бюджет </w:t>
      </w:r>
      <w:proofErr w:type="spellStart"/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Дальнегорского</w:t>
      </w:r>
      <w:proofErr w:type="spellEnd"/>
      <w:r w:rsidRPr="00DD303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муниципального округа (в том числе мер по обеспечению соблюдения установленного порядка 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перечисления платежей в бюджет) КСП установлено:</w:t>
      </w:r>
    </w:p>
    <w:p w:rsidR="001D31ED" w:rsidRDefault="001D31ED" w:rsidP="001D31ED">
      <w:pPr>
        <w:pStyle w:val="ab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lastRenderedPageBreak/>
        <w:t>а) Н</w:t>
      </w:r>
      <w:r w:rsidRPr="0080202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арушение в деятельности Управления как администратора доходов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EC57A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абзацев второго и третьего пункта 2 </w:t>
      </w:r>
      <w:r w:rsidRPr="0080202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статьи 160.1 Бюджетного кодекса РФ – выраженное в не осуществлении контроля за полнотой и своевременностью осуществления платежей в бюджет, пеней и штрафов по ним, не осуществления взыскания задолженности по платежам в бюджет, пеней и штрафов приведшее к </w:t>
      </w:r>
      <w:proofErr w:type="spellStart"/>
      <w:r w:rsidRPr="0080202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недопоступлению</w:t>
      </w:r>
      <w:proofErr w:type="spellEnd"/>
      <w:r w:rsidRPr="0080202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в бюджет задолженности по договорам купли-продажи недвижимого имущества № 169-пр от 22.12.2016, 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      </w:t>
      </w:r>
      <w:r w:rsidRPr="0080202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№ 181-пр от 22.12.2017 срок предоставленной рассрочки в 5 лет по которым истек более 3х лет назад на сумму просроченной дебиторской задолженности по двум договорам  - </w:t>
      </w:r>
      <w:r w:rsidRPr="00FB1ADE">
        <w:rPr>
          <w:rFonts w:ascii="Times New Roman" w:eastAsia="Times New Roman" w:hAnsi="Times New Roman"/>
          <w:bCs/>
          <w:color w:val="000000"/>
          <w:sz w:val="26"/>
          <w:szCs w:val="26"/>
          <w:highlight w:val="yellow"/>
          <w:lang w:eastAsia="ru-RU"/>
        </w:rPr>
        <w:t>377 565,93 руб.</w:t>
      </w:r>
      <w:r w:rsidRPr="0080202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и пеней </w:t>
      </w:r>
      <w:r w:rsidRPr="00FB1ADE">
        <w:rPr>
          <w:rFonts w:ascii="Times New Roman" w:eastAsia="Times New Roman" w:hAnsi="Times New Roman"/>
          <w:bCs/>
          <w:color w:val="000000"/>
          <w:sz w:val="26"/>
          <w:szCs w:val="26"/>
          <w:highlight w:val="yellow"/>
          <w:lang w:eastAsia="ru-RU"/>
        </w:rPr>
        <w:t>на сумму 14 581,49 руб.;</w:t>
      </w:r>
    </w:p>
    <w:p w:rsidR="001D31ED" w:rsidRDefault="00A44B26" w:rsidP="001D31ED">
      <w:pPr>
        <w:pStyle w:val="ab"/>
        <w:spacing w:after="0"/>
        <w:ind w:left="0" w:firstLine="709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б</w:t>
      </w:r>
      <w:r w:rsidR="001D31E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) </w:t>
      </w:r>
      <w:r w:rsidR="001D31ED" w:rsidRPr="001C789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Управлением в отношении просроченной задолженности осуществлялись мероприятия не являющиеся самостоятельными в рамках досудебных в отношении указанной з</w:t>
      </w:r>
      <w:r w:rsidR="001D31E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адолженности в силу требований </w:t>
      </w:r>
      <w:r w:rsidR="001D31ED" w:rsidRPr="001C789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раздела 4 Регламента </w:t>
      </w:r>
      <w:r w:rsidR="001D31ED" w:rsidRPr="001C7892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УМИ от 29.03.2023 № 20, поскольку они могут быть осуществлены после отправки письменных обращений, но ставшие результативными, поскольку последовало поступление просроченной задолженности в состав неналоговых доходов</w:t>
      </w:r>
      <w:r w:rsidR="001D31ED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;</w:t>
      </w:r>
    </w:p>
    <w:p w:rsidR="001D31ED" w:rsidRDefault="00A44B26" w:rsidP="001D31ED">
      <w:pPr>
        <w:pStyle w:val="ab"/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в</w:t>
      </w:r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) </w:t>
      </w:r>
      <w:r w:rsidR="001D31E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</w:t>
      </w:r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тмечено наличие фактора, влияющего на образование дебиторской задолженности в виде неверного расчета процентов за рассрочку платежа, что указывает на недостатки в деятельности ответственного отдела/исполнителя по осуществлению контроля за полным и своевременным погашением дебиторской задолженности, проведению различных контрольных мероприятий, направленные на своевременное погашение текущей дебиторской задолженности и недопущение возникновения просроченной дебиторской задолженности включающего в себя контроль за правильностью исчисления, полнотой и своевременностью осуществления платежей в бюджет </w:t>
      </w:r>
      <w:proofErr w:type="spellStart"/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Дальнегорского</w:t>
      </w:r>
      <w:proofErr w:type="spellEnd"/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B5457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муниципального</w:t>
      </w:r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округа, пеням по ним (п. 3.1, 3.5 раздела 3 Регламента УМИ от 29.03.2023 № 20) Отдела бюджетного учета Управления по осуществлению контроля за полным и своевременным погашением дебиторской задолженности в части ведения бухгалтерского учета расчетов с покупателями (</w:t>
      </w:r>
      <w:proofErr w:type="spellStart"/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пп</w:t>
      </w:r>
      <w:proofErr w:type="spellEnd"/>
      <w:r w:rsidR="001D31ED" w:rsidRPr="00B777D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. 1 п. 3.3 раздела</w:t>
      </w:r>
      <w:r w:rsidR="00B5457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3 Регламента УМИ от 29.03.2023 № 20).</w:t>
      </w:r>
    </w:p>
    <w:p w:rsidR="001D31ED" w:rsidRPr="001C6022" w:rsidRDefault="001D31ED" w:rsidP="001D31ED">
      <w:pPr>
        <w:spacing w:after="0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1D31ED" w:rsidRPr="00651BFF" w:rsidRDefault="001D31ED" w:rsidP="001D31ED">
      <w:pPr>
        <w:pStyle w:val="ab"/>
        <w:spacing w:after="0"/>
        <w:ind w:left="0" w:firstLine="709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651BFF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Контрольно-счетной палатой отмечено:</w:t>
      </w:r>
    </w:p>
    <w:p w:rsidR="001D31ED" w:rsidRDefault="001D31ED" w:rsidP="001D31ED">
      <w:pPr>
        <w:pStyle w:val="ab"/>
        <w:numPr>
          <w:ilvl w:val="0"/>
          <w:numId w:val="13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BE1C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Поступление в доход бюджета в процессе проведения Контрольного мероприятия просроченной задолженности дебиторов, сформированной на 01.01.2026 на общую </w:t>
      </w:r>
      <w:r w:rsidRPr="002F68AE">
        <w:rPr>
          <w:rFonts w:ascii="Times New Roman" w:eastAsia="Times New Roman" w:hAnsi="Times New Roman"/>
          <w:b/>
          <w:bCs/>
          <w:color w:val="000000"/>
          <w:sz w:val="26"/>
          <w:szCs w:val="26"/>
          <w:u w:val="single"/>
          <w:lang w:eastAsia="ru-RU"/>
        </w:rPr>
        <w:t>сумму 591 498,57 руб.</w:t>
      </w:r>
    </w:p>
    <w:p w:rsidR="001D31ED" w:rsidRDefault="001D31ED" w:rsidP="001D31ED">
      <w:pPr>
        <w:pStyle w:val="ab"/>
        <w:numPr>
          <w:ilvl w:val="0"/>
          <w:numId w:val="13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Предъявление Управлением в Арбитражный суд Приморского края искового заявлений в отношении сформированной просроченной задолженности на 01.01.2026 года дебитора </w:t>
      </w:r>
      <w:r w:rsidRPr="002F68AE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на сумму 417 774,66 руб.</w:t>
      </w:r>
    </w:p>
    <w:p w:rsidR="001D31ED" w:rsidRPr="00F85ED9" w:rsidRDefault="001D31ED" w:rsidP="001D31ED">
      <w:pPr>
        <w:pStyle w:val="ab"/>
        <w:numPr>
          <w:ilvl w:val="0"/>
          <w:numId w:val="13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2F68A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Осуществление 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в </w:t>
      </w:r>
      <w:r w:rsidRPr="002F68AE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ходе контрольного мероприятия мер, направленных на работу с задолженностью в отношении которой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они</w:t>
      </w:r>
      <w:r w:rsidRPr="002F68AE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длительный период не принимались 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на сумму </w:t>
      </w:r>
      <w:r w:rsidRPr="00651BF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просроченной дебиторской з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адолженности по двум договорам </w:t>
      </w:r>
      <w:r w:rsidRPr="00651BF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- </w:t>
      </w:r>
      <w:r w:rsidRPr="00651BFF">
        <w:rPr>
          <w:rFonts w:ascii="Times New Roman" w:eastAsia="Times New Roman" w:hAnsi="Times New Roman"/>
          <w:b/>
          <w:bCs/>
          <w:color w:val="000000"/>
          <w:sz w:val="26"/>
          <w:szCs w:val="26"/>
          <w:u w:val="single"/>
          <w:lang w:eastAsia="ru-RU"/>
        </w:rPr>
        <w:t>377 565,93 руб.</w:t>
      </w:r>
      <w:r w:rsidRPr="00651BFF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и пеней на </w:t>
      </w:r>
      <w:r w:rsidRPr="00651BFF">
        <w:rPr>
          <w:rFonts w:ascii="Times New Roman" w:eastAsia="Times New Roman" w:hAnsi="Times New Roman"/>
          <w:b/>
          <w:bCs/>
          <w:color w:val="000000"/>
          <w:sz w:val="26"/>
          <w:szCs w:val="26"/>
          <w:u w:val="single"/>
          <w:lang w:eastAsia="ru-RU"/>
        </w:rPr>
        <w:t>сумму 14 581,49 руб.</w:t>
      </w:r>
    </w:p>
    <w:p w:rsidR="001D31ED" w:rsidRPr="00FC5270" w:rsidRDefault="001D31ED" w:rsidP="001D31ED">
      <w:pPr>
        <w:shd w:val="clear" w:color="auto" w:fill="FFFFFF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Осуществленный анализ эффективности, результативности и достаточности мероприятий, осуществляемых Управлением муниципального имущества администрации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Приморского края с целью поступления просроченной дебиторской задолженности за приватизацию муниципального имущества и земельных участков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за 2024 и 2025 годы в бюджет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(в том числе мер по обеспечению соблюдения установленного порядка перечисления платежей в бюджет) установил системные недостатки в деятельности ответственных лиц негативно сказывающиеся на поступлении неналоговых доходов в бюджет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от приватизации муниципального имущества и земельных участков.</w:t>
      </w:r>
    </w:p>
    <w:p w:rsidR="001D31ED" w:rsidRPr="00FC5270" w:rsidRDefault="001D31ED" w:rsidP="001D31ED">
      <w:pPr>
        <w:shd w:val="clear" w:color="auto" w:fill="FFFFFF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Отмечена недостаточность принимаемых мер Управлением как администратором доходов по взысканию просроченной дебиторской задолженности за имущество и земельные участки (приватизация).</w:t>
      </w:r>
    </w:p>
    <w:p w:rsidR="001D31ED" w:rsidRPr="00FC5270" w:rsidRDefault="001D31ED" w:rsidP="001D31ED">
      <w:pPr>
        <w:shd w:val="clear" w:color="auto" w:fill="FFFFFF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Установлено, что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претензионно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-исковая работа Управления в отношении должников в проверяемый период осуществлялась с нарушением требований Регламента УМИ от 29.03.2023 № 20.</w:t>
      </w:r>
    </w:p>
    <w:p w:rsidR="001D31ED" w:rsidRPr="00FC5270" w:rsidRDefault="001D31ED" w:rsidP="001D31ED">
      <w:pPr>
        <w:shd w:val="clear" w:color="auto" w:fill="FFFFFF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процессе поведения мероприятия определен круг ответственных лиц за исполнения административных процедур, регламентированных в Регламенте УМИ от 29.03.2023 № 20.</w:t>
      </w:r>
    </w:p>
    <w:p w:rsidR="001D31ED" w:rsidRPr="00FC5270" w:rsidRDefault="001D31ED" w:rsidP="001D31ED">
      <w:pPr>
        <w:shd w:val="clear" w:color="auto" w:fill="FFFFFF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Отмечено, что отслеживание достижения фактического результата от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претензионно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-исковой работы (поступление денежных средств) не входит в функциональные обязанности ни начальника отдела управления муниципальной собственностью Управления, ни начальника отдела бухгалтерского учета и отчетности – главного бухгалтера Управления, ни главного специалиста 1 разряда Управления. Фактически, проводимое мероприятие показало случаи, когда задолженность была взыскана в судебном порядке и выданы исполнительные листы, но работа по предъявлению в ФССП исполнительных листов и контролю за последующим поступлением в доход бюджета не осуществлялась сотрудниками Управления. Соответственно просроченная дебиторская задолженность продолжала существовать. Положительный эффект от работы с указанной задолженностью не был достигнут.</w:t>
      </w:r>
    </w:p>
    <w:p w:rsidR="001D31ED" w:rsidRPr="00FC5270" w:rsidRDefault="001D31ED" w:rsidP="001D31ED">
      <w:pPr>
        <w:shd w:val="clear" w:color="auto" w:fill="FFFFFF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силу подпункта 3.3 раздела 3 Должностной инструкции начальника Управления, утвержденной Главой округа 01.06.2021, с учетом дополнений, утвержденных 07.11.2022 в функциональные обязанности начальника Управления входит осуществление общего руководства и организации работы по направлениям деятельности Управления в отношении имущества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по администрированию доходов в бюджет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городского округа: начислению, учету и контролю за правильностью исчисления, полнотой и своевременностью поступлений в бюджет платежей, уточнений, возвратов и зачетов администрируемых доходов (арендной платы за землю и имущество, по договорам купли-продажи аренды и имущества, социального найма и т.д.). Проводимое </w:t>
      </w:r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мероприятие показало отсутствие организации работы со стороны начальника Управления по администрированию доходов в бюджет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в части начисления, учета и контроля за правильностью исчисления, полнотой и своевременностью поступлений в бюджет платежей, уточнений, возвратов и зачетов администрируемых доходов (по договорам купли-продажи имущества) и как результат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недопоступление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неналоговых доходов в бюджет </w:t>
      </w:r>
      <w:proofErr w:type="spellStart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Дальнегорского</w:t>
      </w:r>
      <w:proofErr w:type="spellEnd"/>
      <w:r w:rsidRPr="00FC5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от приватизации муниципального имущества и земельных участков.</w:t>
      </w:r>
    </w:p>
    <w:p w:rsidR="001D31ED" w:rsidRDefault="001D31ED" w:rsidP="001D31ED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D577A" w:rsidRPr="005D577A" w:rsidRDefault="00B24A58" w:rsidP="00847CF5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5D577A">
        <w:rPr>
          <w:rFonts w:ascii="Times New Roman" w:hAnsi="Times New Roman" w:cs="Times New Roman"/>
          <w:bCs/>
          <w:sz w:val="26"/>
          <w:szCs w:val="26"/>
        </w:rPr>
        <w:t>Отчет о результатах проведенного мероприятия доведен до объект</w:t>
      </w:r>
      <w:r w:rsidR="00A44B26">
        <w:rPr>
          <w:rFonts w:ascii="Times New Roman" w:hAnsi="Times New Roman" w:cs="Times New Roman"/>
          <w:bCs/>
          <w:sz w:val="26"/>
          <w:szCs w:val="26"/>
        </w:rPr>
        <w:t xml:space="preserve">а </w:t>
      </w:r>
      <w:r w:rsidRPr="005D577A">
        <w:rPr>
          <w:rFonts w:ascii="Times New Roman" w:hAnsi="Times New Roman" w:cs="Times New Roman"/>
          <w:bCs/>
          <w:sz w:val="26"/>
          <w:szCs w:val="26"/>
        </w:rPr>
        <w:t xml:space="preserve">контроля, а также Думы </w:t>
      </w:r>
      <w:proofErr w:type="spellStart"/>
      <w:r w:rsidRPr="005D577A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5D577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Приморского края и Главы </w:t>
      </w:r>
      <w:proofErr w:type="spellStart"/>
      <w:r w:rsidRPr="005D577A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5D577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округа.</w:t>
      </w:r>
    </w:p>
    <w:p w:rsidR="006C65B5" w:rsidRPr="005D577A" w:rsidRDefault="00156484" w:rsidP="00847CF5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D577A">
        <w:rPr>
          <w:rFonts w:ascii="Times New Roman" w:hAnsi="Times New Roman" w:cs="Times New Roman"/>
          <w:bCs/>
          <w:sz w:val="26"/>
          <w:szCs w:val="26"/>
        </w:rPr>
        <w:t xml:space="preserve">По результатам проведенного контрольного мероприятия </w:t>
      </w:r>
      <w:r w:rsidR="00847CF5">
        <w:rPr>
          <w:rFonts w:ascii="Times New Roman" w:hAnsi="Times New Roman" w:cs="Times New Roman"/>
          <w:bCs/>
          <w:sz w:val="26"/>
          <w:szCs w:val="26"/>
        </w:rPr>
        <w:t>на имя руководител</w:t>
      </w:r>
      <w:r w:rsidR="00A44B26">
        <w:rPr>
          <w:rFonts w:ascii="Times New Roman" w:hAnsi="Times New Roman" w:cs="Times New Roman"/>
          <w:bCs/>
          <w:sz w:val="26"/>
          <w:szCs w:val="26"/>
        </w:rPr>
        <w:t>я</w:t>
      </w:r>
      <w:r w:rsidR="006C65B5" w:rsidRPr="005D57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47CF5">
        <w:rPr>
          <w:rFonts w:ascii="Times New Roman" w:hAnsi="Times New Roman" w:cs="Times New Roman"/>
          <w:bCs/>
          <w:sz w:val="26"/>
          <w:szCs w:val="26"/>
        </w:rPr>
        <w:t>Управления</w:t>
      </w:r>
      <w:r w:rsidR="006C65B5" w:rsidRPr="005D577A">
        <w:rPr>
          <w:rFonts w:ascii="Times New Roman" w:hAnsi="Times New Roman" w:cs="Times New Roman"/>
          <w:bCs/>
          <w:sz w:val="26"/>
          <w:szCs w:val="26"/>
        </w:rPr>
        <w:t xml:space="preserve"> муниципального имущества администрации </w:t>
      </w:r>
      <w:proofErr w:type="spellStart"/>
      <w:r w:rsidR="006C65B5" w:rsidRPr="005D577A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="006C65B5" w:rsidRPr="005D57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24A58" w:rsidRPr="005D577A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="00DE22DF" w:rsidRPr="005D577A">
        <w:rPr>
          <w:rFonts w:ascii="Times New Roman" w:hAnsi="Times New Roman" w:cs="Times New Roman"/>
          <w:bCs/>
          <w:sz w:val="26"/>
          <w:szCs w:val="26"/>
        </w:rPr>
        <w:t xml:space="preserve"> округа</w:t>
      </w:r>
      <w:r w:rsidR="005D577A" w:rsidRPr="005D577A">
        <w:rPr>
          <w:rFonts w:ascii="Times New Roman" w:hAnsi="Times New Roman" w:cs="Times New Roman"/>
          <w:bCs/>
          <w:sz w:val="26"/>
          <w:szCs w:val="26"/>
        </w:rPr>
        <w:t xml:space="preserve"> Приморского</w:t>
      </w:r>
      <w:r w:rsidR="00847CF5">
        <w:rPr>
          <w:rFonts w:ascii="Times New Roman" w:hAnsi="Times New Roman" w:cs="Times New Roman"/>
          <w:bCs/>
          <w:sz w:val="26"/>
          <w:szCs w:val="26"/>
        </w:rPr>
        <w:t>, в том числе,</w:t>
      </w:r>
      <w:r w:rsidR="005D577A" w:rsidRPr="005D57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B26">
        <w:rPr>
          <w:rFonts w:ascii="Times New Roman" w:hAnsi="Times New Roman" w:cs="Times New Roman"/>
          <w:bCs/>
          <w:sz w:val="26"/>
          <w:szCs w:val="26"/>
        </w:rPr>
        <w:t>внесено представление</w:t>
      </w:r>
      <w:r w:rsidR="004A77A3" w:rsidRPr="005D57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629A5" w:rsidRPr="005D577A">
        <w:rPr>
          <w:rFonts w:ascii="Times New Roman" w:hAnsi="Times New Roman" w:cs="Times New Roman"/>
          <w:bCs/>
          <w:sz w:val="26"/>
          <w:szCs w:val="26"/>
        </w:rPr>
        <w:t>о принятии действенных мер по устранению и в дальнейшем недо</w:t>
      </w:r>
      <w:r w:rsidR="005D577A" w:rsidRPr="005D577A">
        <w:rPr>
          <w:rFonts w:ascii="Times New Roman" w:hAnsi="Times New Roman" w:cs="Times New Roman"/>
          <w:bCs/>
          <w:sz w:val="26"/>
          <w:szCs w:val="26"/>
        </w:rPr>
        <w:t>пущению нарушений и недостатков, устранению причин и условий их возникновения.</w:t>
      </w:r>
    </w:p>
    <w:p w:rsidR="003005C7" w:rsidRDefault="003005C7" w:rsidP="003005C7">
      <w:pPr>
        <w:rPr>
          <w:rFonts w:ascii="Times New Roman" w:hAnsi="Times New Roman" w:cs="Times New Roman"/>
          <w:bCs/>
          <w:sz w:val="26"/>
          <w:szCs w:val="26"/>
          <w:highlight w:val="yellow"/>
        </w:rPr>
      </w:pPr>
    </w:p>
    <w:p w:rsidR="005D577A" w:rsidRDefault="005D577A" w:rsidP="003005C7">
      <w:pPr>
        <w:rPr>
          <w:rFonts w:ascii="Times New Roman" w:hAnsi="Times New Roman" w:cs="Times New Roman"/>
          <w:bCs/>
          <w:sz w:val="26"/>
          <w:szCs w:val="26"/>
          <w:highlight w:val="yellow"/>
        </w:rPr>
      </w:pPr>
    </w:p>
    <w:p w:rsidR="005D577A" w:rsidRDefault="005D577A" w:rsidP="003005C7">
      <w:pPr>
        <w:rPr>
          <w:rFonts w:ascii="Times New Roman" w:hAnsi="Times New Roman" w:cs="Times New Roman"/>
          <w:bCs/>
          <w:sz w:val="26"/>
          <w:szCs w:val="26"/>
          <w:highlight w:val="yellow"/>
        </w:rPr>
      </w:pPr>
    </w:p>
    <w:p w:rsidR="005D577A" w:rsidRDefault="005D577A" w:rsidP="003005C7">
      <w:pPr>
        <w:rPr>
          <w:rFonts w:ascii="Times New Roman" w:hAnsi="Times New Roman" w:cs="Times New Roman"/>
          <w:bCs/>
          <w:sz w:val="26"/>
          <w:szCs w:val="26"/>
          <w:highlight w:val="yellow"/>
        </w:rPr>
      </w:pPr>
    </w:p>
    <w:p w:rsidR="003005C7" w:rsidRPr="00A913BA" w:rsidRDefault="003005C7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3005C7" w:rsidRDefault="003005C7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FC5270" w:rsidRDefault="00FC5270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FC5270" w:rsidRDefault="00FC5270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A44B26" w:rsidRPr="00A913BA" w:rsidRDefault="00A44B26" w:rsidP="003005C7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3005C7" w:rsidRPr="00847CF5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7CF5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7CF5">
        <w:rPr>
          <w:rFonts w:ascii="Times New Roman" w:hAnsi="Times New Roman" w:cs="Times New Roman"/>
          <w:sz w:val="20"/>
          <w:szCs w:val="20"/>
        </w:rPr>
        <w:t>Тел.:</w:t>
      </w:r>
      <w:r w:rsidR="005D577A" w:rsidRPr="00847CF5">
        <w:rPr>
          <w:rFonts w:ascii="Times New Roman" w:hAnsi="Times New Roman" w:cs="Times New Roman"/>
          <w:sz w:val="20"/>
          <w:szCs w:val="20"/>
        </w:rPr>
        <w:t>8</w:t>
      </w:r>
      <w:r w:rsidRPr="00847CF5">
        <w:rPr>
          <w:rFonts w:ascii="Times New Roman" w:hAnsi="Times New Roman" w:cs="Times New Roman"/>
          <w:sz w:val="20"/>
          <w:szCs w:val="20"/>
        </w:rPr>
        <w:t>(42373)3-27-35</w:t>
      </w:r>
    </w:p>
    <w:sectPr w:rsidR="00B24A58" w:rsidRPr="003005C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94E" w:rsidRDefault="00FE594E" w:rsidP="003005C7">
      <w:pPr>
        <w:spacing w:after="0" w:line="240" w:lineRule="auto"/>
      </w:pPr>
      <w:r>
        <w:separator/>
      </w:r>
    </w:p>
  </w:endnote>
  <w:endnote w:type="continuationSeparator" w:id="0">
    <w:p w:rsidR="00FE594E" w:rsidRDefault="00FE594E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94E" w:rsidRDefault="00FE594E" w:rsidP="003005C7">
      <w:pPr>
        <w:spacing w:after="0" w:line="240" w:lineRule="auto"/>
      </w:pPr>
      <w:r>
        <w:separator/>
      </w:r>
    </w:p>
  </w:footnote>
  <w:footnote w:type="continuationSeparator" w:id="0">
    <w:p w:rsidR="00FE594E" w:rsidRDefault="00FE594E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CF0E75" w:rsidRDefault="00CF0E75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B5457D">
          <w:rPr>
            <w:rFonts w:ascii="Times New Roman" w:hAnsi="Times New Roman" w:cs="Times New Roman"/>
            <w:noProof/>
          </w:rPr>
          <w:t>8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  <w:p w:rsidR="00CF0E75" w:rsidRDefault="00CF0E7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F4AD8"/>
    <w:multiLevelType w:val="multilevel"/>
    <w:tmpl w:val="272648D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4905E3F"/>
    <w:multiLevelType w:val="hybridMultilevel"/>
    <w:tmpl w:val="52202AB8"/>
    <w:lvl w:ilvl="0" w:tplc="33BE880E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3" w15:restartNumberingAfterBreak="0">
    <w:nsid w:val="2EC1540E"/>
    <w:multiLevelType w:val="hybridMultilevel"/>
    <w:tmpl w:val="C9EC20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4E4C1C"/>
    <w:multiLevelType w:val="multilevel"/>
    <w:tmpl w:val="B8EA7FA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5" w15:restartNumberingAfterBreak="0">
    <w:nsid w:val="44A70107"/>
    <w:multiLevelType w:val="hybridMultilevel"/>
    <w:tmpl w:val="19C600F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7DB576C"/>
    <w:multiLevelType w:val="hybridMultilevel"/>
    <w:tmpl w:val="23BE7B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99607F9"/>
    <w:multiLevelType w:val="hybridMultilevel"/>
    <w:tmpl w:val="FF62F43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2634AF9"/>
    <w:multiLevelType w:val="hybridMultilevel"/>
    <w:tmpl w:val="E82C6CB2"/>
    <w:lvl w:ilvl="0" w:tplc="5EC4017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E4FA0"/>
    <w:multiLevelType w:val="hybridMultilevel"/>
    <w:tmpl w:val="F582044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A6202FC"/>
    <w:multiLevelType w:val="hybridMultilevel"/>
    <w:tmpl w:val="9390A8E8"/>
    <w:lvl w:ilvl="0" w:tplc="590C77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064499"/>
    <w:multiLevelType w:val="multilevel"/>
    <w:tmpl w:val="DA2C7E7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4"/>
  </w:num>
  <w:num w:numId="7">
    <w:abstractNumId w:val="11"/>
  </w:num>
  <w:num w:numId="8">
    <w:abstractNumId w:val="0"/>
  </w:num>
  <w:num w:numId="9">
    <w:abstractNumId w:val="10"/>
  </w:num>
  <w:num w:numId="10">
    <w:abstractNumId w:val="3"/>
  </w:num>
  <w:num w:numId="11">
    <w:abstractNumId w:val="12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140801"/>
    <w:rsid w:val="00151B14"/>
    <w:rsid w:val="00156484"/>
    <w:rsid w:val="001C71C3"/>
    <w:rsid w:val="001D31ED"/>
    <w:rsid w:val="00271AEB"/>
    <w:rsid w:val="002F0F2B"/>
    <w:rsid w:val="003005C7"/>
    <w:rsid w:val="00314505"/>
    <w:rsid w:val="00334E7E"/>
    <w:rsid w:val="00390081"/>
    <w:rsid w:val="003C5274"/>
    <w:rsid w:val="00412174"/>
    <w:rsid w:val="004A77A3"/>
    <w:rsid w:val="004B3166"/>
    <w:rsid w:val="004F3B11"/>
    <w:rsid w:val="005011A5"/>
    <w:rsid w:val="00504012"/>
    <w:rsid w:val="005570F7"/>
    <w:rsid w:val="005C772B"/>
    <w:rsid w:val="005D577A"/>
    <w:rsid w:val="00622B54"/>
    <w:rsid w:val="006A2C9A"/>
    <w:rsid w:val="006B0C74"/>
    <w:rsid w:val="006C65B5"/>
    <w:rsid w:val="00702B92"/>
    <w:rsid w:val="00847CF5"/>
    <w:rsid w:val="008629A5"/>
    <w:rsid w:val="008731DA"/>
    <w:rsid w:val="00877DF3"/>
    <w:rsid w:val="008C2667"/>
    <w:rsid w:val="008D0546"/>
    <w:rsid w:val="008E69BB"/>
    <w:rsid w:val="009155AC"/>
    <w:rsid w:val="00960B77"/>
    <w:rsid w:val="009D3C07"/>
    <w:rsid w:val="00A44B26"/>
    <w:rsid w:val="00A60476"/>
    <w:rsid w:val="00A913BA"/>
    <w:rsid w:val="00AA266E"/>
    <w:rsid w:val="00AF5ACC"/>
    <w:rsid w:val="00B16938"/>
    <w:rsid w:val="00B24A58"/>
    <w:rsid w:val="00B32E24"/>
    <w:rsid w:val="00B41A85"/>
    <w:rsid w:val="00B5457D"/>
    <w:rsid w:val="00B7265A"/>
    <w:rsid w:val="00B86CD0"/>
    <w:rsid w:val="00BD70DF"/>
    <w:rsid w:val="00BF0DCD"/>
    <w:rsid w:val="00C0095B"/>
    <w:rsid w:val="00C55AA6"/>
    <w:rsid w:val="00C67772"/>
    <w:rsid w:val="00CD2350"/>
    <w:rsid w:val="00CF0E75"/>
    <w:rsid w:val="00D113E9"/>
    <w:rsid w:val="00D17269"/>
    <w:rsid w:val="00D858CC"/>
    <w:rsid w:val="00D93356"/>
    <w:rsid w:val="00DB193A"/>
    <w:rsid w:val="00DC4617"/>
    <w:rsid w:val="00DE22DF"/>
    <w:rsid w:val="00E172B6"/>
    <w:rsid w:val="00E52813"/>
    <w:rsid w:val="00E55F4B"/>
    <w:rsid w:val="00F609DD"/>
    <w:rsid w:val="00FC5270"/>
    <w:rsid w:val="00FE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C232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link w:val="ac"/>
    <w:uiPriority w:val="34"/>
    <w:qFormat/>
    <w:rsid w:val="00AA266E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ac">
    <w:name w:val="Абзац списка Знак"/>
    <w:link w:val="ab"/>
    <w:uiPriority w:val="34"/>
    <w:locked/>
    <w:rsid w:val="00AA266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9</Pages>
  <Words>3391</Words>
  <Characters>19334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Администратор</cp:lastModifiedBy>
  <cp:revision>11</cp:revision>
  <cp:lastPrinted>2025-05-19T04:38:00Z</cp:lastPrinted>
  <dcterms:created xsi:type="dcterms:W3CDTF">2025-05-18T23:57:00Z</dcterms:created>
  <dcterms:modified xsi:type="dcterms:W3CDTF">2026-09-29T05:57:00Z</dcterms:modified>
</cp:coreProperties>
</file>