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C8" w:rsidRDefault="00656677" w:rsidP="00656677">
      <w:pPr>
        <w:pStyle w:val="4"/>
        <w:jc w:val="left"/>
        <w:rPr>
          <w:i w:val="0"/>
          <w:szCs w:val="28"/>
        </w:rPr>
      </w:pPr>
      <w:bookmarkStart w:id="0" w:name="_Toc272927668"/>
      <w:r>
        <w:rPr>
          <w:i w:val="0"/>
          <w:szCs w:val="28"/>
        </w:rPr>
        <w:t xml:space="preserve"> </w:t>
      </w: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81"/>
      </w:tblGrid>
      <w:tr w:rsidR="00B85DC8" w:rsidRPr="00F31A65" w:rsidTr="00521C98">
        <w:trPr>
          <w:trHeight w:val="61"/>
        </w:trPr>
        <w:tc>
          <w:tcPr>
            <w:tcW w:w="9181" w:type="dxa"/>
          </w:tcPr>
          <w:p w:rsidR="00B85DC8" w:rsidRPr="00F31A65" w:rsidRDefault="00B85DC8" w:rsidP="00521C98">
            <w:pPr>
              <w:ind w:right="317"/>
              <w:jc w:val="center"/>
            </w:pPr>
          </w:p>
        </w:tc>
      </w:tr>
      <w:tr w:rsidR="00B85DC8" w:rsidRPr="00F31A65" w:rsidTr="00521C98">
        <w:trPr>
          <w:cantSplit/>
          <w:trHeight w:val="2151"/>
        </w:trPr>
        <w:tc>
          <w:tcPr>
            <w:tcW w:w="9181" w:type="dxa"/>
          </w:tcPr>
          <w:p w:rsidR="00B85DC8" w:rsidRPr="00F31A65" w:rsidRDefault="00B85DC8" w:rsidP="00521C98">
            <w:pPr>
              <w:jc w:val="center"/>
              <w:rPr>
                <w:b/>
              </w:rPr>
            </w:pPr>
            <w:r>
              <w:rPr>
                <w:rFonts w:ascii="Cambria" w:eastAsia="Cambria" w:hAnsi="Cambria"/>
                <w:noProof/>
                <w:lang w:eastAsia="ru-RU"/>
              </w:rPr>
              <w:drawing>
                <wp:inline distT="0" distB="0" distL="0" distR="0" wp14:anchorId="08287B33" wp14:editId="140B05BB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DC8" w:rsidRPr="00F31A65" w:rsidRDefault="00B85DC8" w:rsidP="00521C98">
            <w:pPr>
              <w:jc w:val="center"/>
              <w:rPr>
                <w:b/>
              </w:rPr>
            </w:pPr>
          </w:p>
          <w:p w:rsidR="00B85DC8" w:rsidRPr="00F31A65" w:rsidRDefault="00B85DC8" w:rsidP="00521C98">
            <w:pPr>
              <w:jc w:val="center"/>
              <w:rPr>
                <w:b/>
              </w:rPr>
            </w:pPr>
            <w:r w:rsidRPr="00F31A65">
              <w:rPr>
                <w:b/>
              </w:rPr>
              <w:t>КОНТРОЛЬНО-СЧЁТНАЯ ПАЛАТА</w:t>
            </w:r>
          </w:p>
          <w:p w:rsidR="00B85DC8" w:rsidRPr="00F31A65" w:rsidRDefault="00B85DC8" w:rsidP="00521C98">
            <w:pPr>
              <w:jc w:val="center"/>
              <w:rPr>
                <w:b/>
              </w:rPr>
            </w:pPr>
            <w:proofErr w:type="spellStart"/>
            <w:r w:rsidRPr="00F31A65">
              <w:rPr>
                <w:b/>
              </w:rPr>
              <w:t>Дальнегорского</w:t>
            </w:r>
            <w:proofErr w:type="spellEnd"/>
            <w:r w:rsidRPr="00F31A65">
              <w:rPr>
                <w:b/>
              </w:rPr>
              <w:t xml:space="preserve"> городского округа</w:t>
            </w:r>
          </w:p>
          <w:p w:rsidR="00B85DC8" w:rsidRPr="00F31A65" w:rsidRDefault="00B85DC8" w:rsidP="00521C98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7A53D" wp14:editId="22BAC185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2860" t="22225" r="2476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</w:tbl>
    <w:p w:rsidR="00A8110D" w:rsidRPr="00656677" w:rsidRDefault="00B85DC8" w:rsidP="00656677">
      <w:pPr>
        <w:pStyle w:val="4"/>
        <w:rPr>
          <w:i w:val="0"/>
          <w:sz w:val="24"/>
          <w:szCs w:val="24"/>
        </w:rPr>
      </w:pP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>
        <w:rPr>
          <w:i w:val="0"/>
          <w:szCs w:val="28"/>
        </w:rPr>
        <w:tab/>
      </w:r>
      <w:r w:rsidR="00A8110D" w:rsidRPr="00656677">
        <w:rPr>
          <w:i w:val="0"/>
          <w:sz w:val="24"/>
          <w:szCs w:val="24"/>
        </w:rPr>
        <w:t>УТВЕРЖДЕН</w:t>
      </w:r>
    </w:p>
    <w:p w:rsidR="00A8110D" w:rsidRPr="00656677" w:rsidRDefault="00A8110D" w:rsidP="00656677">
      <w:pPr>
        <w:pStyle w:val="4"/>
        <w:jc w:val="left"/>
        <w:rPr>
          <w:i w:val="0"/>
          <w:sz w:val="24"/>
          <w:szCs w:val="24"/>
        </w:rPr>
      </w:pPr>
      <w:r w:rsidRPr="00656677">
        <w:rPr>
          <w:i w:val="0"/>
          <w:sz w:val="24"/>
          <w:szCs w:val="24"/>
        </w:rPr>
        <w:t xml:space="preserve">                    </w:t>
      </w:r>
      <w:r w:rsidR="00656677">
        <w:rPr>
          <w:i w:val="0"/>
          <w:sz w:val="24"/>
          <w:szCs w:val="24"/>
        </w:rPr>
        <w:t xml:space="preserve">                           </w:t>
      </w:r>
      <w:r w:rsidRPr="00656677">
        <w:rPr>
          <w:i w:val="0"/>
          <w:sz w:val="24"/>
          <w:szCs w:val="24"/>
        </w:rPr>
        <w:t xml:space="preserve"> </w:t>
      </w:r>
      <w:r w:rsidR="00656677">
        <w:rPr>
          <w:i w:val="0"/>
          <w:sz w:val="24"/>
          <w:szCs w:val="24"/>
        </w:rPr>
        <w:t xml:space="preserve">                                             Р</w:t>
      </w:r>
      <w:r w:rsidRPr="00656677">
        <w:rPr>
          <w:i w:val="0"/>
          <w:sz w:val="24"/>
          <w:szCs w:val="24"/>
        </w:rPr>
        <w:t xml:space="preserve">аспоряжением </w:t>
      </w:r>
    </w:p>
    <w:p w:rsidR="00A8110D" w:rsidRPr="00656677" w:rsidRDefault="00A8110D" w:rsidP="00656677">
      <w:pPr>
        <w:pStyle w:val="4"/>
        <w:jc w:val="left"/>
        <w:rPr>
          <w:i w:val="0"/>
          <w:sz w:val="24"/>
          <w:szCs w:val="24"/>
        </w:rPr>
      </w:pPr>
      <w:r w:rsidRPr="00656677">
        <w:rPr>
          <w:i w:val="0"/>
          <w:sz w:val="24"/>
          <w:szCs w:val="24"/>
        </w:rPr>
        <w:t xml:space="preserve">                                                 </w:t>
      </w:r>
      <w:r w:rsidR="00656677">
        <w:rPr>
          <w:i w:val="0"/>
          <w:sz w:val="24"/>
          <w:szCs w:val="24"/>
        </w:rPr>
        <w:tab/>
      </w:r>
      <w:r w:rsidR="00656677">
        <w:rPr>
          <w:i w:val="0"/>
          <w:sz w:val="24"/>
          <w:szCs w:val="24"/>
        </w:rPr>
        <w:tab/>
        <w:t xml:space="preserve">                      </w:t>
      </w:r>
      <w:r w:rsidRPr="00656677">
        <w:rPr>
          <w:i w:val="0"/>
          <w:sz w:val="24"/>
          <w:szCs w:val="24"/>
        </w:rPr>
        <w:t xml:space="preserve">Контрольно-счетной палаты </w:t>
      </w:r>
    </w:p>
    <w:p w:rsidR="00A8110D" w:rsidRPr="00656677" w:rsidRDefault="00B85DC8" w:rsidP="00B85DC8">
      <w:pPr>
        <w:pStyle w:val="4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</w:t>
      </w:r>
      <w:proofErr w:type="spellStart"/>
      <w:r w:rsidR="00A8110D" w:rsidRPr="00656677">
        <w:rPr>
          <w:i w:val="0"/>
          <w:sz w:val="24"/>
          <w:szCs w:val="24"/>
        </w:rPr>
        <w:t>Дальнегорского</w:t>
      </w:r>
      <w:proofErr w:type="spellEnd"/>
      <w:r w:rsidR="00A8110D" w:rsidRPr="00656677">
        <w:rPr>
          <w:i w:val="0"/>
          <w:sz w:val="24"/>
          <w:szCs w:val="24"/>
        </w:rPr>
        <w:t xml:space="preserve"> городского 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</w:t>
      </w:r>
      <w:r w:rsidR="00A8110D" w:rsidRPr="00656677">
        <w:rPr>
          <w:i w:val="0"/>
          <w:sz w:val="24"/>
          <w:szCs w:val="24"/>
        </w:rPr>
        <w:t>округа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 xml:space="preserve">           </w:t>
      </w:r>
      <w:r>
        <w:rPr>
          <w:i w:val="0"/>
          <w:sz w:val="24"/>
          <w:szCs w:val="24"/>
        </w:rPr>
        <w:tab/>
        <w:t xml:space="preserve">         </w:t>
      </w:r>
      <w:r w:rsidR="00A8110D" w:rsidRPr="00656677">
        <w:rPr>
          <w:i w:val="0"/>
          <w:sz w:val="24"/>
          <w:szCs w:val="24"/>
        </w:rPr>
        <w:t>«</w:t>
      </w:r>
      <w:r w:rsidR="007D7CEA">
        <w:rPr>
          <w:i w:val="0"/>
          <w:sz w:val="24"/>
          <w:szCs w:val="24"/>
        </w:rPr>
        <w:t>11</w:t>
      </w:r>
      <w:r w:rsidR="00A8110D" w:rsidRPr="00656677">
        <w:rPr>
          <w:i w:val="0"/>
          <w:sz w:val="24"/>
          <w:szCs w:val="24"/>
        </w:rPr>
        <w:t>»</w:t>
      </w:r>
      <w:r w:rsidR="007D7CEA">
        <w:rPr>
          <w:i w:val="0"/>
          <w:sz w:val="24"/>
          <w:szCs w:val="24"/>
        </w:rPr>
        <w:t xml:space="preserve"> апреля  </w:t>
      </w:r>
      <w:r w:rsidR="00A8110D" w:rsidRPr="00656677">
        <w:rPr>
          <w:i w:val="0"/>
          <w:sz w:val="24"/>
          <w:szCs w:val="24"/>
        </w:rPr>
        <w:t>20</w:t>
      </w:r>
      <w:r w:rsidR="007D7CEA">
        <w:rPr>
          <w:i w:val="0"/>
          <w:sz w:val="24"/>
          <w:szCs w:val="24"/>
        </w:rPr>
        <w:t>11</w:t>
      </w:r>
      <w:r w:rsidR="00A8110D" w:rsidRPr="00656677">
        <w:rPr>
          <w:i w:val="0"/>
          <w:sz w:val="24"/>
          <w:szCs w:val="24"/>
        </w:rPr>
        <w:t>г.   №</w:t>
      </w:r>
      <w:r w:rsidR="007D7CEA">
        <w:rPr>
          <w:i w:val="0"/>
          <w:sz w:val="24"/>
          <w:szCs w:val="24"/>
        </w:rPr>
        <w:t>6-ра</w:t>
      </w:r>
    </w:p>
    <w:p w:rsidR="00A8110D" w:rsidRPr="00656677" w:rsidRDefault="00B85DC8" w:rsidP="00223F88">
      <w:pPr>
        <w:pStyle w:val="4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bookmarkStart w:id="1" w:name="_GoBack"/>
      <w:bookmarkEnd w:id="1"/>
    </w:p>
    <w:p w:rsidR="00A8110D" w:rsidRPr="00656677" w:rsidRDefault="00B85DC8" w:rsidP="00223F88">
      <w:pPr>
        <w:spacing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СТАНДАРТ</w:t>
      </w:r>
    </w:p>
    <w:p w:rsidR="00A8110D" w:rsidRPr="00656677" w:rsidRDefault="00A8110D" w:rsidP="00223F88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56677">
        <w:rPr>
          <w:b/>
          <w:sz w:val="24"/>
          <w:szCs w:val="24"/>
          <w:lang w:eastAsia="ru-RU"/>
        </w:rPr>
        <w:t>внешнего муниципального финансового контроля «Проведение финансовой экспертизы проектов нормативных правовых актов»</w:t>
      </w:r>
    </w:p>
    <w:bookmarkEnd w:id="0"/>
    <w:p w:rsidR="00A8110D" w:rsidRPr="00656677" w:rsidRDefault="00A8110D" w:rsidP="00223F88">
      <w:pPr>
        <w:pStyle w:val="4"/>
        <w:rPr>
          <w:i w:val="0"/>
          <w:sz w:val="24"/>
          <w:szCs w:val="24"/>
        </w:rPr>
      </w:pPr>
      <w:r w:rsidRPr="00656677">
        <w:rPr>
          <w:i w:val="0"/>
          <w:sz w:val="24"/>
          <w:szCs w:val="24"/>
        </w:rPr>
        <w:t>1.Общие положения</w:t>
      </w:r>
    </w:p>
    <w:p w:rsidR="00A8110D" w:rsidRPr="00656677" w:rsidRDefault="00A8110D" w:rsidP="00223F88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1.1</w:t>
      </w:r>
      <w:r w:rsidRPr="00656677">
        <w:rPr>
          <w:rFonts w:eastAsia="Times New Roman"/>
          <w:sz w:val="24"/>
          <w:szCs w:val="24"/>
          <w:lang w:eastAsia="ru-RU"/>
        </w:rPr>
        <w:t>. Настоящий Стандарт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 xml:space="preserve"> внешнего муниципального финансового контроля «Проведение финансовой экспертизы проектов нормативных правовых актов» (далее </w:t>
      </w:r>
      <w:r w:rsidR="00B85DC8">
        <w:rPr>
          <w:rFonts w:eastAsia="Times New Roman"/>
          <w:sz w:val="24"/>
          <w:szCs w:val="24"/>
          <w:lang w:eastAsia="ru-RU"/>
        </w:rPr>
        <w:t>Стандарт</w:t>
      </w:r>
      <w:r w:rsidRPr="00656677">
        <w:rPr>
          <w:rFonts w:eastAsia="Times New Roman"/>
          <w:sz w:val="24"/>
          <w:szCs w:val="24"/>
          <w:lang w:eastAsia="ru-RU"/>
        </w:rPr>
        <w:t xml:space="preserve">)  разработан для применения Контрольно-счетной палатой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 (далее КСП ДГО) в рамках организации и проведения финансовой экспертизы проектов нормативных правовых актов и подготовки заключений по ее завершению. 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1.2.</w:t>
      </w:r>
      <w:r w:rsidRPr="00656677">
        <w:rPr>
          <w:rFonts w:eastAsia="Times New Roman"/>
          <w:sz w:val="24"/>
          <w:szCs w:val="24"/>
          <w:lang w:eastAsia="ru-RU"/>
        </w:rPr>
        <w:t xml:space="preserve"> Финансовая экспертиза проводится в соответ</w:t>
      </w:r>
      <w:r w:rsidR="00B85DC8">
        <w:rPr>
          <w:rFonts w:eastAsia="Times New Roman"/>
          <w:sz w:val="24"/>
          <w:szCs w:val="24"/>
          <w:lang w:eastAsia="ru-RU"/>
        </w:rPr>
        <w:t xml:space="preserve">ствии с общими правилами </w:t>
      </w:r>
      <w:r w:rsidRPr="00656677">
        <w:rPr>
          <w:rFonts w:eastAsia="Times New Roman"/>
          <w:sz w:val="24"/>
          <w:szCs w:val="24"/>
          <w:lang w:eastAsia="ru-RU"/>
        </w:rPr>
        <w:t xml:space="preserve"> подготовки и проведения экспертизы, определенном Регламентом Контрольно-счетной палаты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округа. Настоящи</w:t>
      </w:r>
      <w:r w:rsidR="004C747A" w:rsidRPr="00656677">
        <w:rPr>
          <w:rFonts w:eastAsia="Times New Roman"/>
          <w:sz w:val="24"/>
          <w:szCs w:val="24"/>
          <w:lang w:eastAsia="ru-RU"/>
        </w:rPr>
        <w:t xml:space="preserve">й </w:t>
      </w:r>
      <w:r w:rsidR="00B85DC8">
        <w:rPr>
          <w:rFonts w:eastAsia="Times New Roman"/>
          <w:sz w:val="24"/>
          <w:szCs w:val="24"/>
          <w:lang w:eastAsia="ru-RU"/>
        </w:rPr>
        <w:t>Стандарт</w:t>
      </w:r>
      <w:r w:rsidRPr="00656677">
        <w:rPr>
          <w:rFonts w:eastAsia="Times New Roman"/>
          <w:sz w:val="24"/>
          <w:szCs w:val="24"/>
          <w:lang w:eastAsia="ru-RU"/>
        </w:rPr>
        <w:t xml:space="preserve"> определя</w:t>
      </w:r>
      <w:r w:rsidR="004C747A" w:rsidRPr="00656677">
        <w:rPr>
          <w:rFonts w:eastAsia="Times New Roman"/>
          <w:sz w:val="24"/>
          <w:szCs w:val="24"/>
          <w:lang w:eastAsia="ru-RU"/>
        </w:rPr>
        <w:t>е</w:t>
      </w:r>
      <w:r w:rsidRPr="00656677">
        <w:rPr>
          <w:rFonts w:eastAsia="Times New Roman"/>
          <w:sz w:val="24"/>
          <w:szCs w:val="24"/>
          <w:lang w:eastAsia="ru-RU"/>
        </w:rPr>
        <w:t>т особенности и процедуру проведения финансовой экспертизы (этапы, способы и т.д.) как самостоятельного вида экспертизы.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1.3</w:t>
      </w:r>
      <w:r w:rsidR="004C747A" w:rsidRPr="00656677">
        <w:rPr>
          <w:rFonts w:eastAsia="Times New Roman"/>
          <w:b/>
          <w:sz w:val="24"/>
          <w:szCs w:val="24"/>
          <w:lang w:eastAsia="ru-RU"/>
        </w:rPr>
        <w:t>.</w:t>
      </w:r>
      <w:r w:rsidR="004C747A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 xml:space="preserve">Финансовая экспертиза проектов нормативных правовых актов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 xml:space="preserve"> проводится в соответствии </w:t>
      </w:r>
      <w:r w:rsidR="004C747A" w:rsidRPr="00656677">
        <w:rPr>
          <w:rFonts w:eastAsia="Times New Roman"/>
          <w:sz w:val="24"/>
          <w:szCs w:val="24"/>
          <w:lang w:eastAsia="ru-RU"/>
        </w:rPr>
        <w:t xml:space="preserve">с действующим законодательством Российской Федерации, законами Приморского края, нормативными правовыми актами Российской Федерации и Приморского края, Положением «О Контрольно-счетной палате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городского округа»</w:t>
      </w:r>
      <w:r w:rsidRPr="00656677">
        <w:rPr>
          <w:rFonts w:eastAsia="Times New Roman"/>
          <w:sz w:val="24"/>
          <w:szCs w:val="24"/>
          <w:lang w:eastAsia="ru-RU"/>
        </w:rPr>
        <w:t xml:space="preserve"> на основании распоряжения Председателя Контрольно-счетной пала</w:t>
      </w:r>
      <w:r w:rsidR="004C747A" w:rsidRPr="00656677">
        <w:rPr>
          <w:rFonts w:eastAsia="Times New Roman"/>
          <w:sz w:val="24"/>
          <w:szCs w:val="24"/>
          <w:lang w:eastAsia="ru-RU"/>
        </w:rPr>
        <w:t xml:space="preserve">ты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городского округа.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A8110D" w:rsidRPr="00656677" w:rsidRDefault="004C747A" w:rsidP="00223F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2.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b/>
          <w:sz w:val="24"/>
          <w:szCs w:val="24"/>
          <w:lang w:eastAsia="ru-RU"/>
        </w:rPr>
        <w:t>Основные понятия, используемые в настоящ</w:t>
      </w:r>
      <w:r w:rsidRPr="00656677">
        <w:rPr>
          <w:rFonts w:eastAsia="Times New Roman"/>
          <w:b/>
          <w:sz w:val="24"/>
          <w:szCs w:val="24"/>
          <w:lang w:eastAsia="ru-RU"/>
        </w:rPr>
        <w:t xml:space="preserve">ем </w:t>
      </w:r>
      <w:r w:rsidR="00B85DC8">
        <w:rPr>
          <w:rFonts w:eastAsia="Times New Roman"/>
          <w:b/>
          <w:sz w:val="24"/>
          <w:szCs w:val="24"/>
          <w:lang w:eastAsia="ru-RU"/>
        </w:rPr>
        <w:t>Стандарте</w:t>
      </w:r>
    </w:p>
    <w:p w:rsidR="00A8110D" w:rsidRPr="00656677" w:rsidRDefault="00A8110D" w:rsidP="00223F88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2.1</w:t>
      </w:r>
      <w:r w:rsidRPr="00656677">
        <w:rPr>
          <w:rFonts w:eastAsia="Times New Roman"/>
          <w:sz w:val="24"/>
          <w:szCs w:val="24"/>
          <w:lang w:eastAsia="ru-RU"/>
        </w:rPr>
        <w:t>.</w:t>
      </w:r>
      <w:r w:rsidR="004C747A" w:rsidRPr="00656677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gramStart"/>
      <w:r w:rsidRPr="00656677">
        <w:rPr>
          <w:rFonts w:eastAsia="Times New Roman"/>
          <w:sz w:val="24"/>
          <w:szCs w:val="24"/>
          <w:lang w:eastAsia="ru-RU"/>
        </w:rPr>
        <w:t xml:space="preserve">Финансовая экспертиза – всестороннее изучение, исследование и оценка </w:t>
      </w:r>
      <w:r w:rsidR="00E15530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, проблемы или вопроса (с учетом представленных вместе с ним материалов и дополнительной информации) путем анализа, синтеза и иных методов с целью решения поставленных перед Контрольно-счетной палатой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4C747A" w:rsidRPr="00656677">
        <w:rPr>
          <w:rFonts w:eastAsia="Times New Roman"/>
          <w:sz w:val="24"/>
          <w:szCs w:val="24"/>
          <w:lang w:eastAsia="ru-RU"/>
        </w:rPr>
        <w:lastRenderedPageBreak/>
        <w:t>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 xml:space="preserve"> задач и выражения аргументированного </w:t>
      </w:r>
      <w:r w:rsidR="004C747A" w:rsidRPr="00656677">
        <w:rPr>
          <w:rFonts w:eastAsia="Times New Roman"/>
          <w:sz w:val="24"/>
          <w:szCs w:val="24"/>
          <w:lang w:eastAsia="ru-RU"/>
        </w:rPr>
        <w:t>мнения КСП ДГО</w:t>
      </w:r>
      <w:r w:rsidRPr="00656677">
        <w:rPr>
          <w:rFonts w:eastAsia="Times New Roman"/>
          <w:sz w:val="24"/>
          <w:szCs w:val="24"/>
          <w:lang w:eastAsia="ru-RU"/>
        </w:rPr>
        <w:t xml:space="preserve"> по отношению к предмету финансовой экспертизы.</w:t>
      </w:r>
      <w:proofErr w:type="gramEnd"/>
    </w:p>
    <w:p w:rsidR="00A8110D" w:rsidRPr="00656677" w:rsidRDefault="00A8110D" w:rsidP="00223F88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2.2</w:t>
      </w:r>
      <w:r w:rsidRPr="00656677">
        <w:rPr>
          <w:rFonts w:eastAsia="Times New Roman"/>
          <w:sz w:val="24"/>
          <w:szCs w:val="24"/>
          <w:lang w:eastAsia="ru-RU"/>
        </w:rPr>
        <w:t>.</w:t>
      </w:r>
      <w:r w:rsidR="00656677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 xml:space="preserve">Предмет финансовой экспертизы – проекты нормативных правовых актов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>, входящих в компетенцию К</w:t>
      </w:r>
      <w:r w:rsidR="004C747A" w:rsidRPr="00656677">
        <w:rPr>
          <w:rFonts w:eastAsia="Times New Roman"/>
          <w:sz w:val="24"/>
          <w:szCs w:val="24"/>
          <w:lang w:eastAsia="ru-RU"/>
        </w:rPr>
        <w:t>СП ДГО</w:t>
      </w:r>
      <w:r w:rsidRPr="00656677">
        <w:rPr>
          <w:rFonts w:eastAsia="Times New Roman"/>
          <w:sz w:val="24"/>
          <w:szCs w:val="24"/>
          <w:lang w:eastAsia="ru-RU"/>
        </w:rPr>
        <w:t>, а также представляемые вместе с ними документы и материалы, предусматривающие расходы, покрываемые за счет средств  бюджета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85DC8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B85DC8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 xml:space="preserve">, или влияющие на формирование и исполнение бюджета </w:t>
      </w:r>
      <w:proofErr w:type="spellStart"/>
      <w:r w:rsidR="004C747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E15530">
        <w:rPr>
          <w:rFonts w:eastAsia="Times New Roman"/>
          <w:sz w:val="24"/>
          <w:szCs w:val="24"/>
          <w:lang w:eastAsia="ru-RU"/>
        </w:rPr>
        <w:t>.</w:t>
      </w:r>
    </w:p>
    <w:p w:rsidR="00A8110D" w:rsidRPr="00656677" w:rsidRDefault="00A8110D" w:rsidP="00223F88">
      <w:pPr>
        <w:tabs>
          <w:tab w:val="num" w:pos="0"/>
        </w:tabs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A8110D" w:rsidRPr="00656677" w:rsidRDefault="004C747A" w:rsidP="00223F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 xml:space="preserve">3. </w:t>
      </w:r>
      <w:r w:rsidR="00A8110D" w:rsidRPr="00656677">
        <w:rPr>
          <w:rFonts w:eastAsia="Times New Roman"/>
          <w:b/>
          <w:sz w:val="24"/>
          <w:szCs w:val="24"/>
          <w:lang w:eastAsia="ru-RU"/>
        </w:rPr>
        <w:t xml:space="preserve">Обследование (экспертная оценка) </w:t>
      </w:r>
      <w:r w:rsidR="00E15530">
        <w:rPr>
          <w:rFonts w:eastAsia="Times New Roman"/>
          <w:b/>
          <w:sz w:val="24"/>
          <w:szCs w:val="24"/>
          <w:lang w:eastAsia="ru-RU"/>
        </w:rPr>
        <w:t>нормативного правового акта</w:t>
      </w:r>
    </w:p>
    <w:p w:rsidR="004C747A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iCs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3.1.</w:t>
      </w:r>
      <w:r w:rsidR="00656677">
        <w:rPr>
          <w:rFonts w:eastAsia="Times New Roman"/>
          <w:iCs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iCs/>
          <w:sz w:val="24"/>
          <w:szCs w:val="24"/>
          <w:lang w:eastAsia="ru-RU"/>
        </w:rPr>
        <w:t>До начала проведения финансовой экспертизы</w:t>
      </w:r>
      <w:r w:rsidR="00161E82" w:rsidRPr="00656677">
        <w:rPr>
          <w:rFonts w:eastAsia="Times New Roman"/>
          <w:iCs/>
          <w:sz w:val="24"/>
          <w:szCs w:val="24"/>
          <w:lang w:eastAsia="ru-RU"/>
        </w:rPr>
        <w:t xml:space="preserve"> устанавливается</w:t>
      </w:r>
      <w:proofErr w:type="gramStart"/>
      <w:r w:rsidR="00161E82" w:rsidRPr="00656677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4C747A" w:rsidRPr="00656677">
        <w:rPr>
          <w:rFonts w:eastAsia="Times New Roman"/>
          <w:iCs/>
          <w:sz w:val="24"/>
          <w:szCs w:val="24"/>
          <w:lang w:eastAsia="ru-RU"/>
        </w:rPr>
        <w:t>:</w:t>
      </w:r>
      <w:proofErr w:type="gramEnd"/>
    </w:p>
    <w:p w:rsidR="004C747A" w:rsidRPr="00656677" w:rsidRDefault="004C747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iCs/>
          <w:sz w:val="24"/>
          <w:szCs w:val="24"/>
          <w:lang w:eastAsia="ru-RU"/>
        </w:rPr>
        <w:t>1)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относится ли проект нормативного правового акт</w:t>
      </w:r>
      <w:r w:rsidRPr="00656677">
        <w:rPr>
          <w:rFonts w:eastAsia="Times New Roman"/>
          <w:sz w:val="24"/>
          <w:szCs w:val="24"/>
          <w:lang w:eastAsia="ru-RU"/>
        </w:rPr>
        <w:t>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по содержанию к вопросам, являющимся предметом финансовой экспертизы</w:t>
      </w:r>
      <w:r w:rsidRPr="00656677">
        <w:rPr>
          <w:rFonts w:eastAsia="Times New Roman"/>
          <w:sz w:val="24"/>
          <w:szCs w:val="24"/>
          <w:lang w:eastAsia="ru-RU"/>
        </w:rPr>
        <w:t>;</w:t>
      </w:r>
    </w:p>
    <w:p w:rsidR="00161E82" w:rsidRPr="00656677" w:rsidRDefault="00161E8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iCs/>
          <w:sz w:val="24"/>
          <w:szCs w:val="24"/>
          <w:lang w:eastAsia="ru-RU"/>
        </w:rPr>
        <w:t>2)нео</w:t>
      </w:r>
      <w:r w:rsidR="00A8110D" w:rsidRPr="00656677">
        <w:rPr>
          <w:rFonts w:eastAsia="Times New Roman"/>
          <w:sz w:val="24"/>
          <w:szCs w:val="24"/>
          <w:lang w:eastAsia="ru-RU"/>
        </w:rPr>
        <w:t>бходимост</w:t>
      </w:r>
      <w:r w:rsidRPr="00656677">
        <w:rPr>
          <w:rFonts w:eastAsia="Times New Roman"/>
          <w:sz w:val="24"/>
          <w:szCs w:val="24"/>
          <w:lang w:eastAsia="ru-RU"/>
        </w:rPr>
        <w:t>ь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</w:t>
      </w:r>
      <w:r w:rsidRPr="00656677">
        <w:rPr>
          <w:rFonts w:eastAsia="Times New Roman"/>
          <w:sz w:val="24"/>
          <w:szCs w:val="24"/>
          <w:lang w:eastAsia="ru-RU"/>
        </w:rPr>
        <w:t>роведения финансовой экспертизы;</w:t>
      </w:r>
    </w:p>
    <w:p w:rsidR="00161E82" w:rsidRPr="00656677" w:rsidRDefault="00161E82" w:rsidP="00223F88">
      <w:pPr>
        <w:spacing w:after="0" w:line="240" w:lineRule="auto"/>
        <w:jc w:val="both"/>
        <w:rPr>
          <w:rFonts w:eastAsia="Times New Roman"/>
          <w:iCs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3)</w:t>
      </w:r>
      <w:r w:rsidR="00A8110D" w:rsidRPr="00656677">
        <w:rPr>
          <w:rFonts w:eastAsia="Times New Roman"/>
          <w:iCs/>
          <w:sz w:val="24"/>
          <w:szCs w:val="24"/>
          <w:lang w:eastAsia="ru-RU"/>
        </w:rPr>
        <w:t xml:space="preserve"> проводится обследовани</w:t>
      </w:r>
      <w:r w:rsidRPr="00656677">
        <w:rPr>
          <w:rFonts w:eastAsia="Times New Roman"/>
          <w:iCs/>
          <w:sz w:val="24"/>
          <w:szCs w:val="24"/>
          <w:lang w:eastAsia="ru-RU"/>
        </w:rPr>
        <w:t>е (экспертная оценка)</w:t>
      </w:r>
      <w:r w:rsidR="00E15530">
        <w:rPr>
          <w:rFonts w:eastAsia="Times New Roman"/>
          <w:iCs/>
          <w:sz w:val="24"/>
          <w:szCs w:val="24"/>
          <w:lang w:eastAsia="ru-RU"/>
        </w:rPr>
        <w:t xml:space="preserve"> нормативного правового акта</w:t>
      </w:r>
      <w:r w:rsidRPr="00656677">
        <w:rPr>
          <w:rFonts w:eastAsia="Times New Roman"/>
          <w:iCs/>
          <w:sz w:val="24"/>
          <w:szCs w:val="24"/>
          <w:lang w:eastAsia="ru-RU"/>
        </w:rPr>
        <w:t>.</w:t>
      </w:r>
    </w:p>
    <w:p w:rsidR="00A8110D" w:rsidRPr="00656677" w:rsidRDefault="00161E8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iCs/>
          <w:sz w:val="24"/>
          <w:szCs w:val="24"/>
          <w:lang w:eastAsia="ru-RU"/>
        </w:rPr>
        <w:t>П</w:t>
      </w:r>
      <w:r w:rsidR="00A8110D" w:rsidRPr="00656677">
        <w:rPr>
          <w:rFonts w:eastAsia="Times New Roman"/>
          <w:iCs/>
          <w:sz w:val="24"/>
          <w:szCs w:val="24"/>
          <w:lang w:eastAsia="ru-RU"/>
        </w:rPr>
        <w:t xml:space="preserve">о результатам </w:t>
      </w:r>
      <w:r w:rsidRPr="00656677">
        <w:rPr>
          <w:rFonts w:eastAsia="Times New Roman"/>
          <w:iCs/>
          <w:sz w:val="24"/>
          <w:szCs w:val="24"/>
          <w:lang w:eastAsia="ru-RU"/>
        </w:rPr>
        <w:t>обследования</w:t>
      </w:r>
      <w:r w:rsidR="00A8110D" w:rsidRPr="00656677">
        <w:rPr>
          <w:rFonts w:eastAsia="Times New Roman"/>
          <w:iCs/>
          <w:sz w:val="24"/>
          <w:szCs w:val="24"/>
          <w:lang w:eastAsia="ru-RU"/>
        </w:rPr>
        <w:t xml:space="preserve"> Председателем Контрольно-счетной палаты </w:t>
      </w:r>
      <w:proofErr w:type="spellStart"/>
      <w:r w:rsidR="004C747A" w:rsidRPr="00656677">
        <w:rPr>
          <w:rFonts w:eastAsia="Times New Roman"/>
          <w:iCs/>
          <w:sz w:val="24"/>
          <w:szCs w:val="24"/>
          <w:lang w:eastAsia="ru-RU"/>
        </w:rPr>
        <w:t>Дальнегорского</w:t>
      </w:r>
      <w:proofErr w:type="spellEnd"/>
      <w:r w:rsidR="004C747A" w:rsidRPr="00656677">
        <w:rPr>
          <w:rFonts w:eastAsia="Times New Roman"/>
          <w:iCs/>
          <w:sz w:val="24"/>
          <w:szCs w:val="24"/>
          <w:lang w:eastAsia="ru-RU"/>
        </w:rPr>
        <w:t xml:space="preserve"> городского округа</w:t>
      </w:r>
      <w:r w:rsidR="00A8110D" w:rsidRPr="00656677">
        <w:rPr>
          <w:rFonts w:eastAsia="Times New Roman"/>
          <w:iCs/>
          <w:sz w:val="24"/>
          <w:szCs w:val="24"/>
          <w:lang w:eastAsia="ru-RU"/>
        </w:rPr>
        <w:t xml:space="preserve"> принимается решение о проведении финансовой экспертизы.</w:t>
      </w:r>
    </w:p>
    <w:p w:rsidR="00A8110D" w:rsidRPr="00656677" w:rsidRDefault="00A8110D" w:rsidP="00223F88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3.2</w:t>
      </w:r>
      <w:r w:rsidR="00161E82" w:rsidRPr="00656677">
        <w:rPr>
          <w:rFonts w:eastAsia="Times New Roman"/>
          <w:b/>
          <w:sz w:val="24"/>
          <w:szCs w:val="24"/>
          <w:lang w:eastAsia="ru-RU"/>
        </w:rPr>
        <w:t>.</w:t>
      </w:r>
      <w:r w:rsidRPr="00656677">
        <w:rPr>
          <w:rFonts w:eastAsia="Times New Roman"/>
          <w:sz w:val="24"/>
          <w:szCs w:val="24"/>
          <w:lang w:eastAsia="ru-RU"/>
        </w:rPr>
        <w:t>О</w:t>
      </w:r>
      <w:r w:rsidRPr="00656677">
        <w:rPr>
          <w:rFonts w:eastAsia="Times New Roman"/>
          <w:iCs/>
          <w:sz w:val="24"/>
          <w:szCs w:val="24"/>
          <w:lang w:eastAsia="ru-RU"/>
        </w:rPr>
        <w:t xml:space="preserve">бследование (экспертная оценка) </w:t>
      </w:r>
      <w:r w:rsidR="00E15530">
        <w:rPr>
          <w:rFonts w:eastAsia="Times New Roman"/>
          <w:iCs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 включает в себя предварительное изучение документа. Ее целью является формирование у лица, проводящего обследование, объективного мнения о том, подпадает ли рассматриваемый </w:t>
      </w:r>
      <w:r w:rsidR="00E15530">
        <w:rPr>
          <w:rFonts w:eastAsia="Times New Roman"/>
          <w:sz w:val="24"/>
          <w:szCs w:val="24"/>
          <w:lang w:eastAsia="ru-RU"/>
        </w:rPr>
        <w:t>нормативный правовой акт</w:t>
      </w:r>
      <w:r w:rsidRPr="00656677">
        <w:rPr>
          <w:rFonts w:eastAsia="Times New Roman"/>
          <w:sz w:val="24"/>
          <w:szCs w:val="24"/>
          <w:lang w:eastAsia="ru-RU"/>
        </w:rPr>
        <w:t xml:space="preserve"> под проведение финансовой экспертизы К</w:t>
      </w:r>
      <w:r w:rsidR="00161E82" w:rsidRPr="00656677">
        <w:rPr>
          <w:rFonts w:eastAsia="Times New Roman"/>
          <w:sz w:val="24"/>
          <w:szCs w:val="24"/>
          <w:lang w:eastAsia="ru-RU"/>
        </w:rPr>
        <w:t>СП ДГО.</w:t>
      </w:r>
      <w:r w:rsidRPr="00656677">
        <w:rPr>
          <w:rFonts w:eastAsia="Times New Roman"/>
          <w:sz w:val="24"/>
          <w:szCs w:val="24"/>
          <w:lang w:eastAsia="ru-RU"/>
        </w:rPr>
        <w:t xml:space="preserve"> Для этого:</w:t>
      </w:r>
    </w:p>
    <w:p w:rsidR="00A8110D" w:rsidRPr="00656677" w:rsidRDefault="00161E8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1)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проводится общий анализ предмета правового регулирования </w:t>
      </w:r>
      <w:r w:rsidR="00E15530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="00A8110D" w:rsidRPr="00656677">
        <w:rPr>
          <w:rFonts w:eastAsia="Times New Roman"/>
          <w:sz w:val="24"/>
          <w:szCs w:val="24"/>
          <w:lang w:eastAsia="ru-RU"/>
        </w:rPr>
        <w:t>, определяется отношение его к области бюджетно-финансовых вопросов;</w:t>
      </w:r>
    </w:p>
    <w:p w:rsidR="00E15530" w:rsidRDefault="00161E8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2)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изучается, предусматривает ли </w:t>
      </w:r>
      <w:r w:rsidR="00E15530">
        <w:rPr>
          <w:rFonts w:eastAsia="Times New Roman"/>
          <w:sz w:val="24"/>
          <w:szCs w:val="24"/>
          <w:lang w:eastAsia="ru-RU"/>
        </w:rPr>
        <w:t>нормативный правовой акт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расходы, покрываемые за счет средств 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бюджета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E15530">
        <w:rPr>
          <w:rFonts w:eastAsia="Times New Roman"/>
          <w:sz w:val="24"/>
          <w:szCs w:val="24"/>
          <w:lang w:eastAsia="ru-RU"/>
        </w:rPr>
        <w:t>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3)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подлежит </w:t>
      </w:r>
      <w:r w:rsidRPr="00656677">
        <w:rPr>
          <w:rFonts w:eastAsia="Times New Roman"/>
          <w:sz w:val="24"/>
          <w:szCs w:val="24"/>
          <w:lang w:eastAsia="ru-RU"/>
        </w:rPr>
        <w:t xml:space="preserve">изучению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влияние, оказываемое данным </w:t>
      </w:r>
      <w:r w:rsidR="00E15530">
        <w:rPr>
          <w:rFonts w:eastAsia="Times New Roman"/>
          <w:sz w:val="24"/>
          <w:szCs w:val="24"/>
          <w:lang w:eastAsia="ru-RU"/>
        </w:rPr>
        <w:t>нормативным правовым актом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на формирование и исполнение  бюджета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, в том числе возможные последствия (прямые и/или косвенные) такого влияния на 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бюджет</w:t>
      </w:r>
      <w:r w:rsidR="00B85DC8">
        <w:rPr>
          <w:rFonts w:eastAsia="Times New Roman"/>
          <w:sz w:val="24"/>
          <w:szCs w:val="24"/>
          <w:lang w:eastAsia="ru-RU"/>
        </w:rPr>
        <w:t xml:space="preserve"> ДГО</w:t>
      </w:r>
      <w:r w:rsidRPr="00656677">
        <w:rPr>
          <w:rFonts w:eastAsia="Times New Roman"/>
          <w:sz w:val="24"/>
          <w:szCs w:val="24"/>
          <w:lang w:eastAsia="ru-RU"/>
        </w:rPr>
        <w:t>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4)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оценивается достаточность представленных </w:t>
      </w:r>
      <w:r w:rsidR="00E15530">
        <w:rPr>
          <w:rFonts w:eastAsia="Times New Roman"/>
          <w:sz w:val="24"/>
          <w:szCs w:val="24"/>
          <w:lang w:eastAsia="ru-RU"/>
        </w:rPr>
        <w:t xml:space="preserve"> с нормативным правовым актом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документов и материалов.  </w:t>
      </w:r>
    </w:p>
    <w:p w:rsidR="00A8110D" w:rsidRPr="00656677" w:rsidRDefault="00A8110D" w:rsidP="00223F88">
      <w:pPr>
        <w:tabs>
          <w:tab w:val="num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В ходе проведенного обследования могут быть выявлены основания, указывающие на необходимость проведения финансовой экспертизы, к числу которых относятся:</w:t>
      </w:r>
    </w:p>
    <w:p w:rsidR="00A8110D" w:rsidRPr="00656677" w:rsidRDefault="00E3313A" w:rsidP="00223F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1)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увеличение (уменьшение) действующих расходных обязательств </w:t>
      </w:r>
      <w:r w:rsidRPr="00656677">
        <w:rPr>
          <w:rFonts w:eastAsia="Times New Roman"/>
          <w:sz w:val="24"/>
          <w:szCs w:val="24"/>
          <w:lang w:eastAsia="ru-RU"/>
        </w:rPr>
        <w:t xml:space="preserve">бюджета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 (или) возникновение новых расходных обязательств </w:t>
      </w:r>
      <w:r w:rsidRPr="00656677">
        <w:rPr>
          <w:rFonts w:eastAsia="Times New Roman"/>
          <w:sz w:val="24"/>
          <w:szCs w:val="24"/>
          <w:lang w:eastAsia="ru-RU"/>
        </w:rPr>
        <w:t>местного бюджета;</w:t>
      </w:r>
    </w:p>
    <w:p w:rsidR="00A8110D" w:rsidRPr="00656677" w:rsidRDefault="00E3313A" w:rsidP="00223F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2)</w:t>
      </w:r>
      <w:r w:rsidR="00B85DC8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введение или отмена налогов, изменение налоговых ставок, предоставление налоговых льгот;</w:t>
      </w:r>
    </w:p>
    <w:p w:rsidR="00A8110D" w:rsidRPr="00656677" w:rsidRDefault="00E3313A" w:rsidP="00223F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3)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появление новых или увеличение (уменьшение) существующих источников поступлений в доходную часть бюджета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округа;</w:t>
      </w:r>
    </w:p>
    <w:p w:rsidR="00A8110D" w:rsidRPr="00656677" w:rsidRDefault="00E3313A" w:rsidP="00223F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56677">
        <w:rPr>
          <w:rFonts w:eastAsia="Times New Roman"/>
          <w:sz w:val="24"/>
          <w:szCs w:val="24"/>
          <w:lang w:eastAsia="ru-RU"/>
        </w:rPr>
        <w:t xml:space="preserve">4)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иные основания, указывающие на прямые (косвенные) последствия для бюджетно-финансовой сферы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случае  принятия</w:t>
      </w:r>
      <w:r w:rsidR="00E15530">
        <w:rPr>
          <w:rFonts w:eastAsia="Times New Roman"/>
          <w:sz w:val="24"/>
          <w:szCs w:val="24"/>
          <w:lang w:eastAsia="ru-RU"/>
        </w:rPr>
        <w:t xml:space="preserve"> нормативного правового акта.</w:t>
      </w:r>
      <w:proofErr w:type="gramEnd"/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3.3.</w:t>
      </w:r>
      <w:r w:rsidRPr="00656677">
        <w:rPr>
          <w:rFonts w:eastAsia="Times New Roman"/>
          <w:sz w:val="24"/>
          <w:szCs w:val="24"/>
          <w:lang w:eastAsia="ru-RU"/>
        </w:rPr>
        <w:t xml:space="preserve"> По результатам проведенного обследования, в порядке, установленным Регламентом Контрольно-счетной палаты </w:t>
      </w:r>
      <w:proofErr w:type="spellStart"/>
      <w:r w:rsidR="00E3313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E3313A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 xml:space="preserve">, оформляется </w:t>
      </w:r>
      <w:r w:rsidR="00E3313A" w:rsidRPr="00656677">
        <w:rPr>
          <w:rFonts w:eastAsia="Times New Roman"/>
          <w:sz w:val="24"/>
          <w:szCs w:val="24"/>
          <w:lang w:eastAsia="ru-RU"/>
        </w:rPr>
        <w:t>Заключение</w:t>
      </w:r>
      <w:r w:rsidRPr="00656677">
        <w:rPr>
          <w:rFonts w:eastAsia="Times New Roman"/>
          <w:sz w:val="24"/>
          <w:szCs w:val="24"/>
          <w:lang w:eastAsia="ru-RU"/>
        </w:rPr>
        <w:t>, содержащ</w:t>
      </w:r>
      <w:r w:rsidR="00E3313A" w:rsidRPr="00656677">
        <w:rPr>
          <w:rFonts w:eastAsia="Times New Roman"/>
          <w:sz w:val="24"/>
          <w:szCs w:val="24"/>
          <w:lang w:eastAsia="ru-RU"/>
        </w:rPr>
        <w:t>ее</w:t>
      </w:r>
      <w:r w:rsidRPr="00656677">
        <w:rPr>
          <w:rFonts w:eastAsia="Times New Roman"/>
          <w:sz w:val="24"/>
          <w:szCs w:val="24"/>
          <w:lang w:eastAsia="ru-RU"/>
        </w:rPr>
        <w:t xml:space="preserve"> обоснование необходимости проведения финансовой экспертизы или аргументированное отсутствие необходимости проведения таковой по предложенному документу. 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8110D" w:rsidRPr="00656677" w:rsidRDefault="00E3313A" w:rsidP="00223F88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 xml:space="preserve">4. </w:t>
      </w:r>
      <w:r w:rsidR="00A8110D" w:rsidRPr="00656677">
        <w:rPr>
          <w:rFonts w:eastAsia="Times New Roman"/>
          <w:b/>
          <w:sz w:val="24"/>
          <w:szCs w:val="24"/>
          <w:lang w:eastAsia="ru-RU"/>
        </w:rPr>
        <w:t>Принципы проведения  финансовой экспертизы</w:t>
      </w:r>
    </w:p>
    <w:p w:rsidR="00A8110D" w:rsidRPr="00656677" w:rsidRDefault="00E3313A" w:rsidP="00223F88">
      <w:pPr>
        <w:spacing w:after="0" w:line="240" w:lineRule="auto"/>
        <w:ind w:left="851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Финансовая экспертиза проводится в соответствии  с принципами: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1)</w:t>
      </w:r>
      <w:r w:rsidR="00A8110D" w:rsidRPr="00656677">
        <w:rPr>
          <w:rFonts w:eastAsia="Times New Roman"/>
          <w:sz w:val="24"/>
          <w:szCs w:val="24"/>
          <w:lang w:eastAsia="ru-RU"/>
        </w:rPr>
        <w:t>объективности и независимости подхода;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2)</w:t>
      </w:r>
      <w:r w:rsidR="00A8110D" w:rsidRPr="00656677">
        <w:rPr>
          <w:rFonts w:eastAsia="Times New Roman"/>
          <w:sz w:val="24"/>
          <w:szCs w:val="24"/>
          <w:lang w:eastAsia="ru-RU"/>
        </w:rPr>
        <w:t>всесторонности рассмотрения, выявления основных проблем, их структурирования;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3)</w:t>
      </w:r>
      <w:r w:rsidR="00A8110D" w:rsidRPr="00656677">
        <w:rPr>
          <w:rFonts w:eastAsia="Times New Roman"/>
          <w:sz w:val="24"/>
          <w:szCs w:val="24"/>
          <w:lang w:eastAsia="ru-RU"/>
        </w:rPr>
        <w:t>системности и комплексности рассмотрения;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lastRenderedPageBreak/>
        <w:t>4)</w:t>
      </w:r>
      <w:r w:rsidR="00A8110D" w:rsidRPr="00656677">
        <w:rPr>
          <w:rFonts w:eastAsia="Times New Roman"/>
          <w:sz w:val="24"/>
          <w:szCs w:val="24"/>
          <w:lang w:eastAsia="ru-RU"/>
        </w:rPr>
        <w:t>установления причинно-следственных связей;</w:t>
      </w:r>
    </w:p>
    <w:p w:rsidR="00A8110D" w:rsidRPr="00656677" w:rsidRDefault="00E3313A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5)</w:t>
      </w:r>
      <w:r w:rsidR="00A8110D" w:rsidRPr="00656677">
        <w:rPr>
          <w:rFonts w:eastAsia="Times New Roman"/>
          <w:sz w:val="24"/>
          <w:szCs w:val="24"/>
          <w:lang w:eastAsia="ru-RU"/>
        </w:rPr>
        <w:t>единства количественных и качественных характеристик и иных.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8110D" w:rsidRPr="00656677" w:rsidRDefault="00E3313A" w:rsidP="00223F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 xml:space="preserve">5. </w:t>
      </w:r>
      <w:r w:rsidR="00A8110D" w:rsidRPr="00656677">
        <w:rPr>
          <w:rFonts w:eastAsia="Times New Roman"/>
          <w:b/>
          <w:sz w:val="24"/>
          <w:szCs w:val="24"/>
          <w:lang w:eastAsia="ru-RU"/>
        </w:rPr>
        <w:t>Порядок и основные этапы проведения  финансовой экспертизы</w:t>
      </w:r>
      <w:r w:rsidRPr="00656677">
        <w:rPr>
          <w:rFonts w:eastAsia="Times New Roman"/>
          <w:b/>
          <w:sz w:val="24"/>
          <w:szCs w:val="24"/>
          <w:lang w:eastAsia="ru-RU"/>
        </w:rPr>
        <w:t>.</w:t>
      </w:r>
    </w:p>
    <w:p w:rsidR="00A8110D" w:rsidRPr="00656677" w:rsidRDefault="00A8110D" w:rsidP="00223F8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5.1.</w:t>
      </w:r>
      <w:r w:rsidR="00656677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 xml:space="preserve">Решение о проведении финансовой экспертизы </w:t>
      </w:r>
      <w:r w:rsidR="00E15530">
        <w:rPr>
          <w:rFonts w:eastAsia="Times New Roman"/>
          <w:sz w:val="24"/>
          <w:szCs w:val="24"/>
          <w:lang w:eastAsia="ru-RU"/>
        </w:rPr>
        <w:t xml:space="preserve">нормативного правового акта </w:t>
      </w:r>
      <w:r w:rsidRPr="00656677">
        <w:rPr>
          <w:rFonts w:eastAsia="Times New Roman"/>
          <w:sz w:val="24"/>
          <w:szCs w:val="24"/>
          <w:lang w:eastAsia="ru-RU"/>
        </w:rPr>
        <w:t xml:space="preserve">принимает Председатель Контрольно-счетной палаты </w:t>
      </w:r>
      <w:proofErr w:type="spellStart"/>
      <w:r w:rsidR="00E3313A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E3313A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Pr="00656677">
        <w:rPr>
          <w:rFonts w:eastAsia="Times New Roman"/>
          <w:sz w:val="24"/>
          <w:szCs w:val="24"/>
          <w:lang w:eastAsia="ru-RU"/>
        </w:rPr>
        <w:t>, для чего подписывает распоря</w:t>
      </w:r>
      <w:r w:rsidR="00E3313A" w:rsidRPr="00656677">
        <w:rPr>
          <w:rFonts w:eastAsia="Times New Roman"/>
          <w:sz w:val="24"/>
          <w:szCs w:val="24"/>
          <w:lang w:eastAsia="ru-RU"/>
        </w:rPr>
        <w:t>жение</w:t>
      </w:r>
      <w:r w:rsidRPr="00656677">
        <w:rPr>
          <w:rFonts w:eastAsia="Times New Roman"/>
          <w:sz w:val="24"/>
          <w:szCs w:val="24"/>
          <w:lang w:eastAsia="ru-RU"/>
        </w:rPr>
        <w:t xml:space="preserve"> о проведении финансовой экспертизы, которым назначает ответственное </w:t>
      </w:r>
      <w:r w:rsidR="00E3313A" w:rsidRPr="00656677">
        <w:rPr>
          <w:rFonts w:eastAsia="Times New Roman"/>
          <w:sz w:val="24"/>
          <w:szCs w:val="24"/>
          <w:lang w:eastAsia="ru-RU"/>
        </w:rPr>
        <w:t xml:space="preserve">лицо </w:t>
      </w:r>
      <w:r w:rsidRPr="00656677">
        <w:rPr>
          <w:rFonts w:eastAsia="Times New Roman"/>
          <w:sz w:val="24"/>
          <w:szCs w:val="24"/>
          <w:lang w:eastAsia="ru-RU"/>
        </w:rPr>
        <w:t>за проведение экспертизы</w:t>
      </w:r>
      <w:proofErr w:type="gramStart"/>
      <w:r w:rsidRPr="0065667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656677">
        <w:rPr>
          <w:rFonts w:eastAsia="Times New Roman"/>
          <w:sz w:val="24"/>
          <w:szCs w:val="24"/>
          <w:lang w:eastAsia="ru-RU"/>
        </w:rPr>
        <w:t xml:space="preserve"> устанавливает сроки проведения экспертизы, а также ср</w:t>
      </w:r>
      <w:r w:rsidR="00E3313A" w:rsidRPr="00656677">
        <w:rPr>
          <w:rFonts w:eastAsia="Times New Roman"/>
          <w:sz w:val="24"/>
          <w:szCs w:val="24"/>
          <w:lang w:eastAsia="ru-RU"/>
        </w:rPr>
        <w:t>ок  подготовки и представления З</w:t>
      </w:r>
      <w:r w:rsidRPr="00656677">
        <w:rPr>
          <w:rFonts w:eastAsia="Times New Roman"/>
          <w:sz w:val="24"/>
          <w:szCs w:val="24"/>
          <w:lang w:eastAsia="ru-RU"/>
        </w:rPr>
        <w:t>аключения по итогам ее завершения.</w:t>
      </w:r>
    </w:p>
    <w:p w:rsidR="00A8110D" w:rsidRPr="00656677" w:rsidRDefault="00E17218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5.2.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Основными этапами проведения финансовой экспертизы  являются: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1) о</w:t>
      </w:r>
      <w:r w:rsidR="00A8110D" w:rsidRPr="00656677">
        <w:rPr>
          <w:rFonts w:eastAsia="Times New Roman"/>
          <w:sz w:val="24"/>
          <w:szCs w:val="24"/>
          <w:lang w:eastAsia="ru-RU"/>
        </w:rPr>
        <w:t>пределение соответствия представленн</w:t>
      </w:r>
      <w:r w:rsidR="00E15530">
        <w:rPr>
          <w:rFonts w:eastAsia="Times New Roman"/>
          <w:sz w:val="24"/>
          <w:szCs w:val="24"/>
          <w:lang w:eastAsia="ru-RU"/>
        </w:rPr>
        <w:t>ого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экспертизе </w:t>
      </w:r>
      <w:r w:rsidR="00E15530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и материалов предусмотренным требованиям к их составу, а также соблюдения сроков представления.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На данном этапе проводится проверка и анализ соответствия представленн</w:t>
      </w:r>
      <w:r w:rsidR="00E15530">
        <w:rPr>
          <w:rFonts w:eastAsia="Times New Roman"/>
          <w:sz w:val="24"/>
          <w:szCs w:val="24"/>
          <w:lang w:eastAsia="ru-RU"/>
        </w:rPr>
        <w:t>ого</w:t>
      </w:r>
      <w:r w:rsidRPr="00656677">
        <w:rPr>
          <w:rFonts w:eastAsia="Times New Roman"/>
          <w:sz w:val="24"/>
          <w:szCs w:val="24"/>
          <w:lang w:eastAsia="ru-RU"/>
        </w:rPr>
        <w:t xml:space="preserve"> экспертизе </w:t>
      </w:r>
      <w:r w:rsidR="00E15530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 и материалов по составу и срокам представления требованиям </w:t>
      </w:r>
      <w:r w:rsidR="00FB24B5" w:rsidRPr="00656677">
        <w:rPr>
          <w:rFonts w:eastAsia="Times New Roman"/>
          <w:sz w:val="24"/>
          <w:szCs w:val="24"/>
          <w:lang w:eastAsia="ru-RU"/>
        </w:rPr>
        <w:t xml:space="preserve">бюджетного законодательства и Положения о бюджетном процессе </w:t>
      </w:r>
      <w:proofErr w:type="spellStart"/>
      <w:r w:rsidR="00FB24B5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FB24B5" w:rsidRPr="00656677">
        <w:rPr>
          <w:rFonts w:eastAsia="Times New Roman"/>
          <w:sz w:val="24"/>
          <w:szCs w:val="24"/>
          <w:lang w:eastAsia="ru-RU"/>
        </w:rPr>
        <w:t xml:space="preserve"> городского округа.</w:t>
      </w:r>
    </w:p>
    <w:p w:rsidR="00A8110D" w:rsidRPr="00656677" w:rsidRDefault="00A8110D" w:rsidP="00223F8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В случае </w:t>
      </w:r>
      <w:proofErr w:type="gramStart"/>
      <w:r w:rsidRPr="00656677">
        <w:rPr>
          <w:rFonts w:eastAsia="Times New Roman"/>
          <w:sz w:val="24"/>
          <w:szCs w:val="24"/>
          <w:lang w:eastAsia="ru-RU"/>
        </w:rPr>
        <w:t xml:space="preserve">выявления нарушений установленных сроков представления </w:t>
      </w:r>
      <w:r w:rsidR="00E15530">
        <w:rPr>
          <w:rFonts w:eastAsia="Times New Roman"/>
          <w:sz w:val="24"/>
          <w:szCs w:val="24"/>
          <w:lang w:eastAsia="ru-RU"/>
        </w:rPr>
        <w:t xml:space="preserve"> нормативного правового акта</w:t>
      </w:r>
      <w:proofErr w:type="gramEnd"/>
      <w:r w:rsidRPr="00656677">
        <w:rPr>
          <w:rFonts w:eastAsia="Times New Roman"/>
          <w:sz w:val="24"/>
          <w:szCs w:val="24"/>
          <w:lang w:eastAsia="ru-RU"/>
        </w:rPr>
        <w:t xml:space="preserve"> и материалов, данное обсто</w:t>
      </w:r>
      <w:r w:rsidR="00FB24B5" w:rsidRPr="00656677">
        <w:rPr>
          <w:rFonts w:eastAsia="Times New Roman"/>
          <w:sz w:val="24"/>
          <w:szCs w:val="24"/>
          <w:lang w:eastAsia="ru-RU"/>
        </w:rPr>
        <w:t>ятельство подлежит отражению в З</w:t>
      </w:r>
      <w:r w:rsidRPr="00656677">
        <w:rPr>
          <w:rFonts w:eastAsia="Times New Roman"/>
          <w:sz w:val="24"/>
          <w:szCs w:val="24"/>
          <w:lang w:eastAsia="ru-RU"/>
        </w:rPr>
        <w:t>аключении по результатам финансовой экспертизы.</w:t>
      </w:r>
    </w:p>
    <w:p w:rsidR="00A8110D" w:rsidRPr="00656677" w:rsidRDefault="00A8110D" w:rsidP="00223F8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В случае несоответствия представленн</w:t>
      </w:r>
      <w:r w:rsidR="00E15530">
        <w:rPr>
          <w:rFonts w:eastAsia="Times New Roman"/>
          <w:sz w:val="24"/>
          <w:szCs w:val="24"/>
          <w:lang w:eastAsia="ru-RU"/>
        </w:rPr>
        <w:t>ого 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 требованиям к </w:t>
      </w:r>
      <w:r w:rsidR="00E15530">
        <w:rPr>
          <w:rFonts w:eastAsia="Times New Roman"/>
          <w:sz w:val="24"/>
          <w:szCs w:val="24"/>
          <w:lang w:eastAsia="ru-RU"/>
        </w:rPr>
        <w:t>его</w:t>
      </w:r>
      <w:r w:rsidRPr="00656677">
        <w:rPr>
          <w:rFonts w:eastAsia="Times New Roman"/>
          <w:sz w:val="24"/>
          <w:szCs w:val="24"/>
          <w:lang w:eastAsia="ru-RU"/>
        </w:rPr>
        <w:t xml:space="preserve"> составу и содержанию, необходим</w:t>
      </w:r>
      <w:r w:rsidR="00E15530">
        <w:rPr>
          <w:rFonts w:eastAsia="Times New Roman"/>
          <w:sz w:val="24"/>
          <w:szCs w:val="24"/>
          <w:lang w:eastAsia="ru-RU"/>
        </w:rPr>
        <w:t>ому</w:t>
      </w:r>
      <w:r w:rsidRPr="00656677">
        <w:rPr>
          <w:rFonts w:eastAsia="Times New Roman"/>
          <w:sz w:val="24"/>
          <w:szCs w:val="24"/>
          <w:lang w:eastAsia="ru-RU"/>
        </w:rPr>
        <w:t xml:space="preserve"> для проведения финансовой экспертизы</w:t>
      </w:r>
      <w:r w:rsidR="00FB24B5" w:rsidRPr="00656677">
        <w:rPr>
          <w:rFonts w:eastAsia="Times New Roman"/>
          <w:sz w:val="24"/>
          <w:szCs w:val="24"/>
          <w:lang w:eastAsia="ru-RU"/>
        </w:rPr>
        <w:t>,</w:t>
      </w:r>
      <w:r w:rsidRPr="00656677">
        <w:rPr>
          <w:rFonts w:eastAsia="Times New Roman"/>
          <w:sz w:val="24"/>
          <w:szCs w:val="24"/>
          <w:lang w:eastAsia="ru-RU"/>
        </w:rPr>
        <w:t xml:space="preserve"> документы и материалы запрашиваются у разработчика, а информация о выявленных несоотв</w:t>
      </w:r>
      <w:r w:rsidR="00FB24B5" w:rsidRPr="00656677">
        <w:rPr>
          <w:rFonts w:eastAsia="Times New Roman"/>
          <w:sz w:val="24"/>
          <w:szCs w:val="24"/>
          <w:lang w:eastAsia="ru-RU"/>
        </w:rPr>
        <w:t>етствиях может быть отражена в З</w:t>
      </w:r>
      <w:r w:rsidRPr="00656677">
        <w:rPr>
          <w:rFonts w:eastAsia="Times New Roman"/>
          <w:sz w:val="24"/>
          <w:szCs w:val="24"/>
          <w:lang w:eastAsia="ru-RU"/>
        </w:rPr>
        <w:t>аключении по результатам экспертизы.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 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нализ содержащихся в </w:t>
      </w:r>
      <w:r w:rsidR="00FB24B5" w:rsidRPr="00656677">
        <w:rPr>
          <w:rFonts w:eastAsia="Times New Roman"/>
          <w:sz w:val="24"/>
          <w:szCs w:val="24"/>
          <w:lang w:eastAsia="ru-RU"/>
        </w:rPr>
        <w:t>проверяемом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E15530">
        <w:rPr>
          <w:rFonts w:eastAsia="Times New Roman"/>
          <w:sz w:val="24"/>
          <w:szCs w:val="24"/>
          <w:lang w:eastAsia="ru-RU"/>
        </w:rPr>
        <w:t>нормативном правовом акте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положений. </w:t>
      </w:r>
    </w:p>
    <w:p w:rsidR="00A8110D" w:rsidRPr="00656677" w:rsidRDefault="00A8110D" w:rsidP="00223F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На данном этапе проводится детальный анализ содержания </w:t>
      </w:r>
      <w:r w:rsidR="00E15530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 и материалов, являющихся предметом финансовой экспертизы, в том числе: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изучается обоснованность предлагаемых изменений, правильность приведенных расчетов, включая соответствие используемых в них данных исходным и другим данным, приведенным в приложениях к </w:t>
      </w:r>
      <w:r w:rsidR="00FB24B5" w:rsidRPr="00656677">
        <w:rPr>
          <w:rFonts w:eastAsia="Times New Roman"/>
          <w:sz w:val="24"/>
          <w:szCs w:val="24"/>
          <w:lang w:eastAsia="ru-RU"/>
        </w:rPr>
        <w:t xml:space="preserve">документам и материалам, </w:t>
      </w:r>
      <w:r w:rsidR="00A8110D" w:rsidRPr="00656677">
        <w:rPr>
          <w:rFonts w:eastAsia="Times New Roman"/>
          <w:sz w:val="24"/>
          <w:szCs w:val="24"/>
          <w:lang w:eastAsia="ru-RU"/>
        </w:rPr>
        <w:t>представленным экспертизе, в том числе полученным дополнительно по запросам К</w:t>
      </w:r>
      <w:r w:rsidR="00FB24B5" w:rsidRPr="00656677">
        <w:rPr>
          <w:rFonts w:eastAsia="Times New Roman"/>
          <w:sz w:val="24"/>
          <w:szCs w:val="24"/>
          <w:lang w:eastAsia="ru-RU"/>
        </w:rPr>
        <w:t>СП ДГО</w:t>
      </w:r>
      <w:r w:rsidR="00A8110D" w:rsidRPr="00656677">
        <w:rPr>
          <w:rFonts w:eastAsia="Times New Roman"/>
          <w:sz w:val="24"/>
          <w:szCs w:val="24"/>
          <w:lang w:eastAsia="ru-RU"/>
        </w:rPr>
        <w:t>, если таковые имели место</w:t>
      </w:r>
      <w:r w:rsidR="00FB24B5" w:rsidRPr="00656677">
        <w:rPr>
          <w:rFonts w:eastAsia="Times New Roman"/>
          <w:sz w:val="24"/>
          <w:szCs w:val="24"/>
          <w:lang w:eastAsia="ru-RU"/>
        </w:rPr>
        <w:t>;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-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проводится соотношение содержащихся в </w:t>
      </w:r>
      <w:r w:rsidR="009A0E25">
        <w:rPr>
          <w:rFonts w:eastAsia="Times New Roman"/>
          <w:sz w:val="24"/>
          <w:szCs w:val="24"/>
          <w:lang w:eastAsia="ru-RU"/>
        </w:rPr>
        <w:t>нормативном правовом акте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положений с основными перспективами и направлениями экономического развития Российской Федерации,</w:t>
      </w:r>
      <w:r w:rsidR="00FB24B5" w:rsidRPr="00656677">
        <w:rPr>
          <w:rFonts w:eastAsia="Times New Roman"/>
          <w:sz w:val="24"/>
          <w:szCs w:val="24"/>
          <w:lang w:eastAsia="ru-RU"/>
        </w:rPr>
        <w:t xml:space="preserve"> Приморского края,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сформулированных в соответствующих нормативных правовых </w:t>
      </w:r>
      <w:r w:rsidR="009A0E25">
        <w:rPr>
          <w:rFonts w:eastAsia="Times New Roman"/>
          <w:sz w:val="24"/>
          <w:szCs w:val="24"/>
          <w:lang w:eastAsia="ru-RU"/>
        </w:rPr>
        <w:t>актах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как федерального, так и </w:t>
      </w:r>
      <w:r w:rsidR="00FB24B5" w:rsidRPr="00656677">
        <w:rPr>
          <w:rFonts w:eastAsia="Times New Roman"/>
          <w:sz w:val="24"/>
          <w:szCs w:val="24"/>
          <w:lang w:eastAsia="ru-RU"/>
        </w:rPr>
        <w:t>краевого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уровней;</w:t>
      </w:r>
      <w:proofErr w:type="gramEnd"/>
    </w:p>
    <w:p w:rsidR="00FB24B5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анализируются возможные последствия принятия </w:t>
      </w:r>
      <w:r w:rsidR="009A0E25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с точки зрения интересов бюджета </w:t>
      </w:r>
      <w:proofErr w:type="spellStart"/>
      <w:r w:rsidR="00FB24B5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FB24B5"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9A0E25">
        <w:rPr>
          <w:rFonts w:eastAsia="Times New Roman"/>
          <w:sz w:val="24"/>
          <w:szCs w:val="24"/>
          <w:lang w:eastAsia="ru-RU"/>
        </w:rPr>
        <w:t>.</w:t>
      </w:r>
    </w:p>
    <w:p w:rsidR="00A8110D" w:rsidRPr="00656677" w:rsidRDefault="00A8110D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 В данном случае изучению подлежат финансовые последствия предлагаемых изменений для </w:t>
      </w:r>
      <w:r w:rsidR="00FB24B5" w:rsidRPr="00656677">
        <w:rPr>
          <w:rFonts w:eastAsia="Times New Roman"/>
          <w:sz w:val="24"/>
          <w:szCs w:val="24"/>
          <w:lang w:eastAsia="ru-RU"/>
        </w:rPr>
        <w:t>местного</w:t>
      </w:r>
      <w:r w:rsidRPr="00656677">
        <w:rPr>
          <w:rFonts w:eastAsia="Times New Roman"/>
          <w:sz w:val="24"/>
          <w:szCs w:val="24"/>
          <w:lang w:eastAsia="ru-RU"/>
        </w:rPr>
        <w:t xml:space="preserve"> бюджета, как прямые, так и косвенные, выражающиеся, в частности, в увеличении (уменьшении) доходов/расходов  бюджета</w:t>
      </w:r>
      <w:r w:rsidR="00223F88">
        <w:rPr>
          <w:rFonts w:eastAsia="Times New Roman"/>
          <w:sz w:val="24"/>
          <w:szCs w:val="24"/>
          <w:lang w:eastAsia="ru-RU"/>
        </w:rPr>
        <w:t xml:space="preserve"> ДГО</w:t>
      </w:r>
      <w:r w:rsidRPr="00656677">
        <w:rPr>
          <w:rFonts w:eastAsia="Times New Roman"/>
          <w:sz w:val="24"/>
          <w:szCs w:val="24"/>
          <w:lang w:eastAsia="ru-RU"/>
        </w:rPr>
        <w:t xml:space="preserve">, изменении видов и объемов расходных обязательств </w:t>
      </w:r>
      <w:r w:rsidR="00223F88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>бюджета</w:t>
      </w:r>
      <w:r w:rsidR="00223F88">
        <w:rPr>
          <w:rFonts w:eastAsia="Times New Roman"/>
          <w:sz w:val="24"/>
          <w:szCs w:val="24"/>
          <w:lang w:eastAsia="ru-RU"/>
        </w:rPr>
        <w:t xml:space="preserve"> ДГО</w:t>
      </w:r>
      <w:r w:rsidRPr="00656677">
        <w:rPr>
          <w:rFonts w:eastAsia="Times New Roman"/>
          <w:sz w:val="24"/>
          <w:szCs w:val="24"/>
          <w:lang w:eastAsia="ru-RU"/>
        </w:rPr>
        <w:t>, их финансовом обеспечении в требуемых объемах;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FB24B5" w:rsidRPr="00656677">
        <w:rPr>
          <w:rFonts w:eastAsia="Times New Roman"/>
          <w:sz w:val="24"/>
          <w:szCs w:val="24"/>
          <w:lang w:eastAsia="ru-RU"/>
        </w:rPr>
        <w:t>анализируются все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FB24B5" w:rsidRPr="00656677">
        <w:rPr>
          <w:rFonts w:eastAsia="Times New Roman"/>
          <w:sz w:val="24"/>
          <w:szCs w:val="24"/>
          <w:lang w:eastAsia="ru-RU"/>
        </w:rPr>
        <w:t xml:space="preserve">положения, предусматривающие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изменения доходной части </w:t>
      </w:r>
      <w:r w:rsidR="00B1451B" w:rsidRPr="00656677">
        <w:rPr>
          <w:rFonts w:eastAsia="Times New Roman"/>
          <w:sz w:val="24"/>
          <w:szCs w:val="24"/>
          <w:lang w:eastAsia="ru-RU"/>
        </w:rPr>
        <w:t>бюджета</w:t>
      </w:r>
      <w:r w:rsidR="00223F88">
        <w:rPr>
          <w:rFonts w:eastAsia="Times New Roman"/>
          <w:sz w:val="24"/>
          <w:szCs w:val="24"/>
          <w:lang w:eastAsia="ru-RU"/>
        </w:rPr>
        <w:t xml:space="preserve"> ДГО</w:t>
      </w:r>
      <w:r w:rsidR="00B1451B" w:rsidRPr="00656677">
        <w:rPr>
          <w:rFonts w:eastAsia="Times New Roman"/>
          <w:sz w:val="24"/>
          <w:szCs w:val="24"/>
          <w:lang w:eastAsia="ru-RU"/>
        </w:rPr>
        <w:t>,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с целью определения их обоснованности и соответствия бюджетному законодательству;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анализируются все положения, предусматривающие расходы </w:t>
      </w:r>
      <w:r w:rsidR="00223F88">
        <w:rPr>
          <w:rFonts w:eastAsia="Times New Roman"/>
          <w:sz w:val="24"/>
          <w:szCs w:val="24"/>
          <w:lang w:eastAsia="ru-RU"/>
        </w:rPr>
        <w:t xml:space="preserve">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бюджета </w:t>
      </w:r>
      <w:r w:rsidR="00223F88">
        <w:rPr>
          <w:rFonts w:eastAsia="Times New Roman"/>
          <w:sz w:val="24"/>
          <w:szCs w:val="24"/>
          <w:lang w:eastAsia="ru-RU"/>
        </w:rPr>
        <w:t xml:space="preserve">ДГО </w:t>
      </w:r>
      <w:r w:rsidR="00B1451B" w:rsidRPr="00656677">
        <w:rPr>
          <w:rFonts w:eastAsia="Times New Roman"/>
          <w:sz w:val="24"/>
          <w:szCs w:val="24"/>
          <w:lang w:eastAsia="ru-RU"/>
        </w:rPr>
        <w:t>с целью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определения их соответствия бюджетному законодательству, а также достаточности и эффективности данных расходов;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-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проводится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оценка </w:t>
      </w:r>
      <w:r w:rsidR="00B1451B" w:rsidRPr="00656677">
        <w:rPr>
          <w:rFonts w:eastAsia="Times New Roman"/>
          <w:sz w:val="24"/>
          <w:szCs w:val="24"/>
          <w:lang w:eastAsia="ru-RU"/>
        </w:rPr>
        <w:t>доводов,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обосновывающих  расходы </w:t>
      </w:r>
      <w:r w:rsidR="00223F88">
        <w:rPr>
          <w:rFonts w:eastAsia="Times New Roman"/>
          <w:sz w:val="24"/>
          <w:szCs w:val="24"/>
          <w:lang w:eastAsia="ru-RU"/>
        </w:rPr>
        <w:t xml:space="preserve">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бюджета</w:t>
      </w:r>
      <w:r w:rsidR="00223F88">
        <w:rPr>
          <w:rFonts w:eastAsia="Times New Roman"/>
          <w:sz w:val="24"/>
          <w:szCs w:val="24"/>
          <w:lang w:eastAsia="ru-RU"/>
        </w:rPr>
        <w:t xml:space="preserve"> ДГО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, </w:t>
      </w:r>
      <w:r w:rsidR="00A8110D" w:rsidRPr="00656677">
        <w:rPr>
          <w:rFonts w:eastAsia="Times New Roman"/>
          <w:sz w:val="24"/>
          <w:szCs w:val="24"/>
          <w:lang w:eastAsia="ru-RU"/>
        </w:rPr>
        <w:t>расчетов и пояснений, содержащихся в финансово-экономическом обосновании либо в других пояснительных документах;</w:t>
      </w:r>
    </w:p>
    <w:p w:rsidR="00A8110D" w:rsidRPr="00656677" w:rsidRDefault="00656677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A8110D" w:rsidRPr="00656677">
        <w:rPr>
          <w:rFonts w:eastAsia="Times New Roman"/>
          <w:sz w:val="24"/>
          <w:szCs w:val="24"/>
          <w:lang w:eastAsia="ru-RU"/>
        </w:rPr>
        <w:t>обязательной оценке подлежит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заявленные потребности в финансовых ресурсах,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а также финансовая возможность освоения сре</w:t>
      </w:r>
      <w:proofErr w:type="gramStart"/>
      <w:r w:rsidR="00A8110D" w:rsidRPr="00656677">
        <w:rPr>
          <w:rFonts w:eastAsia="Times New Roman"/>
          <w:sz w:val="24"/>
          <w:szCs w:val="24"/>
          <w:lang w:eastAsia="ru-RU"/>
        </w:rPr>
        <w:t>дств в пр</w:t>
      </w:r>
      <w:proofErr w:type="gramEnd"/>
      <w:r w:rsidR="00A8110D" w:rsidRPr="00656677">
        <w:rPr>
          <w:rFonts w:eastAsia="Times New Roman"/>
          <w:sz w:val="24"/>
          <w:szCs w:val="24"/>
          <w:lang w:eastAsia="ru-RU"/>
        </w:rPr>
        <w:t xml:space="preserve">едлагаемых объемах. </w:t>
      </w:r>
    </w:p>
    <w:p w:rsidR="00E17218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В случа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ях </w:t>
      </w:r>
      <w:r w:rsidRPr="00656677">
        <w:rPr>
          <w:rFonts w:eastAsia="Times New Roman"/>
          <w:sz w:val="24"/>
          <w:szCs w:val="24"/>
          <w:lang w:eastAsia="ru-RU"/>
        </w:rPr>
        <w:t>недостаточности имеющейся информации,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>с учетом особенностей изучаемых вопросов и проблем</w:t>
      </w:r>
      <w:r w:rsidR="00B1451B" w:rsidRPr="00656677">
        <w:rPr>
          <w:rFonts w:eastAsia="Times New Roman"/>
          <w:sz w:val="24"/>
          <w:szCs w:val="24"/>
          <w:lang w:eastAsia="ru-RU"/>
        </w:rPr>
        <w:t>,  подготавливаются и направляются</w:t>
      </w:r>
      <w:r w:rsidRPr="00656677">
        <w:rPr>
          <w:rFonts w:eastAsia="Times New Roman"/>
          <w:sz w:val="24"/>
          <w:szCs w:val="24"/>
          <w:lang w:eastAsia="ru-RU"/>
        </w:rPr>
        <w:t xml:space="preserve"> дополнительны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е запросы в 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B1451B" w:rsidRPr="00656677">
        <w:rPr>
          <w:rFonts w:eastAsia="Times New Roman"/>
          <w:sz w:val="24"/>
          <w:szCs w:val="24"/>
          <w:lang w:eastAsia="ru-RU"/>
        </w:rPr>
        <w:t xml:space="preserve"> соответствующие   органы</w:t>
      </w:r>
      <w:r w:rsidRPr="00656677">
        <w:rPr>
          <w:rFonts w:eastAsia="Times New Roman"/>
          <w:sz w:val="24"/>
          <w:szCs w:val="24"/>
          <w:lang w:eastAsia="ru-RU"/>
        </w:rPr>
        <w:t xml:space="preserve"> и организации </w:t>
      </w:r>
      <w:r w:rsidR="00B1451B" w:rsidRPr="00656677">
        <w:rPr>
          <w:rFonts w:eastAsia="Times New Roman"/>
          <w:sz w:val="24"/>
          <w:szCs w:val="24"/>
          <w:lang w:eastAsia="ru-RU"/>
        </w:rPr>
        <w:t>для</w:t>
      </w:r>
      <w:r w:rsidRPr="00656677">
        <w:rPr>
          <w:rFonts w:eastAsia="Times New Roman"/>
          <w:sz w:val="24"/>
          <w:szCs w:val="24"/>
          <w:lang w:eastAsia="ru-RU"/>
        </w:rPr>
        <w:t xml:space="preserve"> получения  недостающей информации о предмете экспертизы.</w:t>
      </w:r>
    </w:p>
    <w:p w:rsidR="00A8110D" w:rsidRPr="00656677" w:rsidRDefault="00E17218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5.3.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Методы и способы, применяемые в целях проведения экспертизы.</w:t>
      </w:r>
    </w:p>
    <w:p w:rsidR="00A8110D" w:rsidRPr="00656677" w:rsidRDefault="00E17218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При проведении экспертизы нормативного правового акта и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поставленных в </w:t>
      </w:r>
      <w:r w:rsidRPr="00656677">
        <w:rPr>
          <w:rFonts w:eastAsia="Times New Roman"/>
          <w:sz w:val="24"/>
          <w:szCs w:val="24"/>
          <w:lang w:eastAsia="ru-RU"/>
        </w:rPr>
        <w:t xml:space="preserve">ее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рамках 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вопросов, обеспечения объективности проводимой экспертизы, допускается использование всех известных и доступных</w:t>
      </w:r>
      <w:r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методов исследования (анализ, синтез, обобщение, сравнение, аналогия и др.), видов анализа (количественный, структурный, факторный, статистический, графический и др.). Выводы, сделанные на основе проведенного исследования с использованием любых методов и способов, должны подтверждаться соответствующими расчетами, доводами, пояснениями.</w:t>
      </w:r>
    </w:p>
    <w:p w:rsidR="00A8110D" w:rsidRPr="00656677" w:rsidRDefault="00E17218" w:rsidP="00223F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>5.4</w:t>
      </w:r>
      <w:r w:rsidRPr="00656677">
        <w:rPr>
          <w:rFonts w:eastAsia="Times New Roman"/>
          <w:sz w:val="24"/>
          <w:szCs w:val="24"/>
          <w:lang w:eastAsia="ru-RU"/>
        </w:rPr>
        <w:t>.Подготовка</w:t>
      </w:r>
      <w:r w:rsidR="003233FC" w:rsidRPr="00656677">
        <w:rPr>
          <w:rFonts w:eastAsia="Times New Roman"/>
          <w:sz w:val="24"/>
          <w:szCs w:val="24"/>
          <w:lang w:eastAsia="ru-RU"/>
        </w:rPr>
        <w:t xml:space="preserve"> З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аключения Контрольно-счетной палаты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 осуществляется в порядке, предусмотренном Регламентом КСП ДГО.</w:t>
      </w:r>
    </w:p>
    <w:p w:rsidR="00A8110D" w:rsidRPr="00656677" w:rsidRDefault="003233FC" w:rsidP="00223F8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Содержание З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аключения Контрольно-счетной палаты </w:t>
      </w:r>
      <w:proofErr w:type="spellStart"/>
      <w:r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Pr="00656677">
        <w:rPr>
          <w:rFonts w:eastAsia="Times New Roman"/>
          <w:sz w:val="24"/>
          <w:szCs w:val="24"/>
          <w:lang w:eastAsia="ru-RU"/>
        </w:rPr>
        <w:t xml:space="preserve"> городского округа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должно соответствовать требованиям Регламента К</w:t>
      </w:r>
      <w:r w:rsidRPr="00656677">
        <w:rPr>
          <w:rFonts w:eastAsia="Times New Roman"/>
          <w:sz w:val="24"/>
          <w:szCs w:val="24"/>
          <w:lang w:eastAsia="ru-RU"/>
        </w:rPr>
        <w:t xml:space="preserve">СП ДГО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и отвечать на вопрос о возможности тех или иных финансовых последствий в связи с принятием/реализацией </w:t>
      </w:r>
      <w:r w:rsidRPr="00656677">
        <w:rPr>
          <w:rFonts w:eastAsia="Times New Roman"/>
          <w:sz w:val="24"/>
          <w:szCs w:val="24"/>
          <w:lang w:eastAsia="ru-RU"/>
        </w:rPr>
        <w:t>предъявленного к экспертизе нормативного правового акта.</w:t>
      </w:r>
    </w:p>
    <w:p w:rsidR="00A8110D" w:rsidRPr="00656677" w:rsidRDefault="00A8110D" w:rsidP="00223F8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Заключение К</w:t>
      </w:r>
      <w:r w:rsidR="003233FC" w:rsidRPr="00656677">
        <w:rPr>
          <w:rFonts w:eastAsia="Times New Roman"/>
          <w:sz w:val="24"/>
          <w:szCs w:val="24"/>
          <w:lang w:eastAsia="ru-RU"/>
        </w:rPr>
        <w:t>СП ДГО строится следующим образом:</w:t>
      </w:r>
    </w:p>
    <w:p w:rsidR="00A8110D" w:rsidRPr="00656677" w:rsidRDefault="0040619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1) в</w:t>
      </w:r>
      <w:r w:rsidR="00A8110D" w:rsidRPr="00656677">
        <w:rPr>
          <w:rFonts w:eastAsia="Times New Roman"/>
          <w:sz w:val="24"/>
          <w:szCs w:val="24"/>
          <w:lang w:eastAsia="ru-RU"/>
        </w:rPr>
        <w:t>водная часть</w:t>
      </w:r>
      <w:r w:rsidRPr="00656677">
        <w:rPr>
          <w:rFonts w:eastAsia="Times New Roman"/>
          <w:sz w:val="24"/>
          <w:szCs w:val="24"/>
          <w:lang w:eastAsia="ru-RU"/>
        </w:rPr>
        <w:t>, где указываются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нормативные правовые акты и иные документы, на основании которых или в соответствии с которыми, осуществлялась фина</w:t>
      </w:r>
      <w:r w:rsidR="003233FC" w:rsidRPr="00656677">
        <w:rPr>
          <w:rFonts w:eastAsia="Times New Roman"/>
          <w:sz w:val="24"/>
          <w:szCs w:val="24"/>
          <w:lang w:eastAsia="ru-RU"/>
        </w:rPr>
        <w:t>нсовая экспертиза и подготовка З</w:t>
      </w:r>
      <w:r w:rsidR="00A8110D" w:rsidRPr="00656677">
        <w:rPr>
          <w:rFonts w:eastAsia="Times New Roman"/>
          <w:sz w:val="24"/>
          <w:szCs w:val="24"/>
          <w:lang w:eastAsia="ru-RU"/>
        </w:rPr>
        <w:t>аключения. Описание состава документов и материалов, послуживших основой для проведения финансо</w:t>
      </w:r>
      <w:r w:rsidRPr="00656677">
        <w:rPr>
          <w:rFonts w:eastAsia="Times New Roman"/>
          <w:sz w:val="24"/>
          <w:szCs w:val="24"/>
          <w:lang w:eastAsia="ru-RU"/>
        </w:rPr>
        <w:t>вой экспертизы и подготовки З</w:t>
      </w:r>
      <w:r w:rsidR="00A8110D" w:rsidRPr="00656677">
        <w:rPr>
          <w:rFonts w:eastAsia="Times New Roman"/>
          <w:sz w:val="24"/>
          <w:szCs w:val="24"/>
          <w:lang w:eastAsia="ru-RU"/>
        </w:rPr>
        <w:t>аключения, а также данные о дополнительно полученной информации, которая</w:t>
      </w:r>
      <w:r w:rsidRPr="00656677">
        <w:rPr>
          <w:rFonts w:eastAsia="Times New Roman"/>
          <w:sz w:val="24"/>
          <w:szCs w:val="24"/>
          <w:lang w:eastAsia="ru-RU"/>
        </w:rPr>
        <w:t xml:space="preserve"> использовалась при подготовке Заключения. </w:t>
      </w:r>
    </w:p>
    <w:p w:rsidR="00A8110D" w:rsidRPr="00656677" w:rsidRDefault="0040619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2) описательная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часть заключения, включающая</w:t>
      </w:r>
      <w:r w:rsidRPr="00656677">
        <w:rPr>
          <w:rFonts w:eastAsia="Times New Roman"/>
          <w:sz w:val="24"/>
          <w:szCs w:val="24"/>
          <w:lang w:eastAsia="ru-RU"/>
        </w:rPr>
        <w:t>:</w:t>
      </w:r>
    </w:p>
    <w:p w:rsidR="00A8110D" w:rsidRPr="00656677" w:rsidRDefault="00A8110D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общую характеристику основных положений </w:t>
      </w:r>
      <w:r w:rsidR="009A0E25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,  соотношение </w:t>
      </w:r>
      <w:r w:rsidR="00406192" w:rsidRPr="00656677">
        <w:rPr>
          <w:rFonts w:eastAsia="Times New Roman"/>
          <w:sz w:val="24"/>
          <w:szCs w:val="24"/>
          <w:lang w:eastAsia="ru-RU"/>
        </w:rPr>
        <w:t xml:space="preserve">их </w:t>
      </w:r>
      <w:r w:rsidRPr="00656677">
        <w:rPr>
          <w:rFonts w:eastAsia="Times New Roman"/>
          <w:sz w:val="24"/>
          <w:szCs w:val="24"/>
          <w:lang w:eastAsia="ru-RU"/>
        </w:rPr>
        <w:t xml:space="preserve">с общими установками проводимой бюджетной политики, основными направлениями экономического </w:t>
      </w:r>
      <w:proofErr w:type="spellStart"/>
      <w:r w:rsidR="00406192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406192" w:rsidRPr="00656677">
        <w:rPr>
          <w:rFonts w:eastAsia="Times New Roman"/>
          <w:sz w:val="24"/>
          <w:szCs w:val="24"/>
          <w:lang w:eastAsia="ru-RU"/>
        </w:rPr>
        <w:t xml:space="preserve"> городского округа;</w:t>
      </w:r>
    </w:p>
    <w:p w:rsidR="00A8110D" w:rsidRPr="00656677" w:rsidRDefault="00A8110D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оценку потребности в финансовых ресурсах и финансовых последствий </w:t>
      </w:r>
      <w:r w:rsidR="00406192" w:rsidRPr="00656677">
        <w:rPr>
          <w:rFonts w:eastAsia="Times New Roman"/>
          <w:sz w:val="24"/>
          <w:szCs w:val="24"/>
          <w:lang w:eastAsia="ru-RU"/>
        </w:rPr>
        <w:t>нормативного правового акта</w:t>
      </w:r>
      <w:r w:rsidRPr="00656677">
        <w:rPr>
          <w:rFonts w:eastAsia="Times New Roman"/>
          <w:sz w:val="24"/>
          <w:szCs w:val="24"/>
          <w:lang w:eastAsia="ru-RU"/>
        </w:rPr>
        <w:t xml:space="preserve">, оценку предполагаемого объема финансирования за счет средств бюджета </w:t>
      </w:r>
      <w:r w:rsidR="00223F88">
        <w:rPr>
          <w:rFonts w:eastAsia="Times New Roman"/>
          <w:sz w:val="24"/>
          <w:szCs w:val="24"/>
          <w:lang w:eastAsia="ru-RU"/>
        </w:rPr>
        <w:t>ДГО</w:t>
      </w:r>
      <w:r w:rsidRPr="00656677">
        <w:rPr>
          <w:rFonts w:eastAsia="Times New Roman"/>
          <w:sz w:val="24"/>
          <w:szCs w:val="24"/>
          <w:lang w:eastAsia="ru-RU"/>
        </w:rPr>
        <w:t>;</w:t>
      </w:r>
    </w:p>
    <w:p w:rsidR="00A8110D" w:rsidRPr="00656677" w:rsidRDefault="00A8110D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основные результаты анализа данных, представленных в составе документов и материалов, в том числе на предмет их достаточности, обоснованности и согласованности между собой;</w:t>
      </w:r>
    </w:p>
    <w:p w:rsidR="00406192" w:rsidRPr="00656677" w:rsidRDefault="00A8110D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оценку экономических последствий от реализации основных положений </w:t>
      </w:r>
      <w:r w:rsidR="009A0E25">
        <w:rPr>
          <w:rFonts w:eastAsia="Times New Roman"/>
          <w:sz w:val="24"/>
          <w:szCs w:val="24"/>
          <w:lang w:eastAsia="ru-RU"/>
        </w:rPr>
        <w:t>нормативного правового акта.</w:t>
      </w:r>
    </w:p>
    <w:p w:rsidR="00A8110D" w:rsidRPr="00656677" w:rsidRDefault="0040619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3) выводы и предложения, в результате которых должно сложиться ясное представление о результатах проведенной экспертизы.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Сформулированные выводы должны </w:t>
      </w:r>
      <w:r w:rsidRPr="00656677">
        <w:rPr>
          <w:rFonts w:eastAsia="Times New Roman"/>
          <w:sz w:val="24"/>
          <w:szCs w:val="24"/>
          <w:lang w:eastAsia="ru-RU"/>
        </w:rPr>
        <w:t>основываться на законах, соответствовать особенностям правого регулирования проверяемого нормативного правового акта.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</w:p>
    <w:p w:rsidR="00A8110D" w:rsidRPr="00656677" w:rsidRDefault="00A8110D" w:rsidP="00223F88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По результатам проведенной экспертизы могут быть сформулированы следующие основные выводы:</w:t>
      </w:r>
    </w:p>
    <w:p w:rsidR="00A8110D" w:rsidRPr="00656677" w:rsidRDefault="0040619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>1)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об отсутствии финансовых препятствий для принятия </w:t>
      </w:r>
      <w:r w:rsidR="009A0E25">
        <w:rPr>
          <w:rFonts w:eastAsia="Times New Roman"/>
          <w:sz w:val="24"/>
          <w:szCs w:val="24"/>
          <w:lang w:eastAsia="ru-RU"/>
        </w:rPr>
        <w:t>нормативного правового акта;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</w:p>
    <w:p w:rsidR="00A8110D" w:rsidRPr="00656677" w:rsidRDefault="00406192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2)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о конкретных возможных финансовых последствиях для  бюджета </w:t>
      </w:r>
      <w:r w:rsidR="00223F88">
        <w:rPr>
          <w:rFonts w:eastAsia="Times New Roman"/>
          <w:sz w:val="24"/>
          <w:szCs w:val="24"/>
          <w:lang w:eastAsia="ru-RU"/>
        </w:rPr>
        <w:t xml:space="preserve"> ДГО </w:t>
      </w:r>
      <w:r w:rsidR="00A8110D" w:rsidRPr="00656677">
        <w:rPr>
          <w:rFonts w:eastAsia="Times New Roman"/>
          <w:sz w:val="24"/>
          <w:szCs w:val="24"/>
          <w:lang w:eastAsia="ru-RU"/>
        </w:rPr>
        <w:t>в случае приятия данного</w:t>
      </w:r>
      <w:r w:rsidR="00B01D13" w:rsidRPr="00656677">
        <w:rPr>
          <w:rFonts w:eastAsia="Times New Roman"/>
          <w:sz w:val="24"/>
          <w:szCs w:val="24"/>
          <w:lang w:eastAsia="ru-RU"/>
        </w:rPr>
        <w:t xml:space="preserve"> нормативного правового акта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в предлагаемой редакции;</w:t>
      </w:r>
    </w:p>
    <w:p w:rsidR="00A8110D" w:rsidRPr="00656677" w:rsidRDefault="00B01D13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656677">
        <w:rPr>
          <w:rFonts w:eastAsia="Times New Roman"/>
          <w:sz w:val="24"/>
          <w:szCs w:val="24"/>
          <w:lang w:eastAsia="ru-RU"/>
        </w:rPr>
        <w:lastRenderedPageBreak/>
        <w:t>3)</w:t>
      </w:r>
      <w:r w:rsidR="00223F88">
        <w:rPr>
          <w:rFonts w:eastAsia="Times New Roman"/>
          <w:sz w:val="24"/>
          <w:szCs w:val="24"/>
          <w:lang w:eastAsia="ru-RU"/>
        </w:rPr>
        <w:t xml:space="preserve"> </w:t>
      </w:r>
      <w:r w:rsidR="00A8110D" w:rsidRPr="00656677">
        <w:rPr>
          <w:rFonts w:eastAsia="Times New Roman"/>
          <w:sz w:val="24"/>
          <w:szCs w:val="24"/>
          <w:lang w:eastAsia="ru-RU"/>
        </w:rPr>
        <w:t>недостатках</w:t>
      </w:r>
      <w:r w:rsidRPr="00656677">
        <w:rPr>
          <w:rFonts w:eastAsia="Times New Roman"/>
          <w:sz w:val="24"/>
          <w:szCs w:val="24"/>
          <w:lang w:eastAsia="ru-RU"/>
        </w:rPr>
        <w:t>, содержащихся в проекте представленного нормативного правового акта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</w:t>
      </w:r>
      <w:r w:rsidR="00223F88">
        <w:rPr>
          <w:rFonts w:eastAsia="Times New Roman"/>
          <w:sz w:val="24"/>
          <w:szCs w:val="24"/>
          <w:lang w:eastAsia="ru-RU"/>
        </w:rPr>
        <w:t xml:space="preserve"> 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(в том числе редакционного характера), выявленных в ходе проведения финансовой экспертизы, с указанием причин (недостаточность предусмотренных </w:t>
      </w:r>
      <w:r w:rsidRPr="00656677">
        <w:rPr>
          <w:rFonts w:eastAsia="Times New Roman"/>
          <w:sz w:val="24"/>
          <w:szCs w:val="24"/>
          <w:lang w:eastAsia="ru-RU"/>
        </w:rPr>
        <w:t>нормативным правовым актом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финансовых ресурсов, невозможность полного освоения средств в требуемых объемах и т.д.);</w:t>
      </w:r>
      <w:proofErr w:type="gramEnd"/>
    </w:p>
    <w:p w:rsidR="00A8110D" w:rsidRPr="00656677" w:rsidRDefault="00B01D13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4) </w:t>
      </w:r>
      <w:r w:rsidR="00A8110D" w:rsidRPr="00656677">
        <w:rPr>
          <w:rFonts w:eastAsia="Times New Roman"/>
          <w:sz w:val="24"/>
          <w:szCs w:val="24"/>
          <w:lang w:eastAsia="ru-RU"/>
        </w:rPr>
        <w:t>о препятствиях в проведении финансовой экспертизы в связи с несоответствием представленных,  а также полученных по отдельному запросу К</w:t>
      </w:r>
      <w:r w:rsidRPr="00656677">
        <w:rPr>
          <w:rFonts w:eastAsia="Times New Roman"/>
          <w:sz w:val="24"/>
          <w:szCs w:val="24"/>
          <w:lang w:eastAsia="ru-RU"/>
        </w:rPr>
        <w:t>СП ДГО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 документов и материалов по составу и содержанию требованиям, предъявляемым к таковым действующим законодательством, а также в связи с </w:t>
      </w:r>
      <w:proofErr w:type="gramStart"/>
      <w:r w:rsidR="00A8110D" w:rsidRPr="00656677">
        <w:rPr>
          <w:rFonts w:eastAsia="Times New Roman"/>
          <w:sz w:val="24"/>
          <w:szCs w:val="24"/>
          <w:lang w:eastAsia="ru-RU"/>
        </w:rPr>
        <w:t>недостаточностью</w:t>
      </w:r>
      <w:proofErr w:type="gramEnd"/>
      <w:r w:rsidR="00A8110D" w:rsidRPr="00656677">
        <w:rPr>
          <w:rFonts w:eastAsia="Times New Roman"/>
          <w:sz w:val="24"/>
          <w:szCs w:val="24"/>
          <w:lang w:eastAsia="ru-RU"/>
        </w:rPr>
        <w:t xml:space="preserve"> содержащейся в них информации;</w:t>
      </w:r>
    </w:p>
    <w:p w:rsidR="00A8110D" w:rsidRPr="00656677" w:rsidRDefault="00B01D13" w:rsidP="00223F88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56677">
        <w:rPr>
          <w:rFonts w:eastAsia="Times New Roman"/>
          <w:sz w:val="24"/>
          <w:szCs w:val="24"/>
          <w:lang w:eastAsia="ru-RU"/>
        </w:rPr>
        <w:t xml:space="preserve">5)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предложения по внесению </w:t>
      </w:r>
      <w:r w:rsidRPr="00656677">
        <w:rPr>
          <w:rFonts w:eastAsia="Times New Roman"/>
          <w:sz w:val="24"/>
          <w:szCs w:val="24"/>
          <w:lang w:eastAsia="ru-RU"/>
        </w:rPr>
        <w:t xml:space="preserve">в нормативный правовой акт </w:t>
      </w:r>
      <w:r w:rsidR="00A8110D" w:rsidRPr="00656677">
        <w:rPr>
          <w:rFonts w:eastAsia="Times New Roman"/>
          <w:sz w:val="24"/>
          <w:szCs w:val="24"/>
          <w:lang w:eastAsia="ru-RU"/>
        </w:rPr>
        <w:t xml:space="preserve">отдельных изменений, дополнений и уточнений, </w:t>
      </w:r>
      <w:r w:rsidRPr="00656677">
        <w:rPr>
          <w:rFonts w:eastAsia="Times New Roman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законодательством.</w:t>
      </w:r>
    </w:p>
    <w:p w:rsidR="00A8110D" w:rsidRPr="00656677" w:rsidRDefault="00A8110D" w:rsidP="00223F8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56677" w:rsidRDefault="00B01D13" w:rsidP="00223F88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/>
          <w:sz w:val="24"/>
          <w:szCs w:val="24"/>
          <w:lang w:eastAsia="ru-RU"/>
        </w:rPr>
        <w:t xml:space="preserve">6. </w:t>
      </w:r>
      <w:r w:rsidR="00223F88">
        <w:rPr>
          <w:rFonts w:eastAsia="Times New Roman"/>
          <w:b/>
          <w:sz w:val="24"/>
          <w:szCs w:val="24"/>
          <w:lang w:eastAsia="ru-RU"/>
        </w:rPr>
        <w:t>Рассмотрение и представление З</w:t>
      </w:r>
      <w:r w:rsidR="00A8110D" w:rsidRPr="00656677">
        <w:rPr>
          <w:rFonts w:eastAsia="Times New Roman"/>
          <w:b/>
          <w:sz w:val="24"/>
          <w:szCs w:val="24"/>
          <w:lang w:eastAsia="ru-RU"/>
        </w:rPr>
        <w:t>аключения</w:t>
      </w:r>
    </w:p>
    <w:p w:rsidR="0031794D" w:rsidRPr="009A0E25" w:rsidRDefault="00A8110D" w:rsidP="00223F88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656677">
        <w:rPr>
          <w:rFonts w:eastAsia="Times New Roman"/>
          <w:bCs/>
          <w:sz w:val="24"/>
          <w:szCs w:val="24"/>
          <w:lang w:eastAsia="ru-RU"/>
        </w:rPr>
        <w:t>Подготовленн</w:t>
      </w:r>
      <w:r w:rsidR="00B01D13" w:rsidRPr="00656677">
        <w:rPr>
          <w:rFonts w:eastAsia="Times New Roman"/>
          <w:bCs/>
          <w:sz w:val="24"/>
          <w:szCs w:val="24"/>
          <w:lang w:eastAsia="ru-RU"/>
        </w:rPr>
        <w:t>ое</w:t>
      </w:r>
      <w:r w:rsidRPr="00656677">
        <w:rPr>
          <w:rFonts w:eastAsia="Times New Roman"/>
          <w:bCs/>
          <w:sz w:val="24"/>
          <w:szCs w:val="24"/>
          <w:lang w:eastAsia="ru-RU"/>
        </w:rPr>
        <w:t xml:space="preserve"> по р</w:t>
      </w:r>
      <w:r w:rsidRPr="00656677">
        <w:rPr>
          <w:rFonts w:eastAsia="Times New Roman"/>
          <w:sz w:val="24"/>
          <w:szCs w:val="24"/>
          <w:lang w:eastAsia="ru-RU"/>
        </w:rPr>
        <w:t>езультатам экспертизы</w:t>
      </w:r>
      <w:r w:rsidR="00B01D13" w:rsidRPr="00656677">
        <w:rPr>
          <w:rFonts w:eastAsia="Times New Roman"/>
          <w:sz w:val="24"/>
          <w:szCs w:val="24"/>
          <w:lang w:eastAsia="ru-RU"/>
        </w:rPr>
        <w:t xml:space="preserve"> нормативного  правового  акта Заключение</w:t>
      </w:r>
      <w:r w:rsidRPr="00656677">
        <w:rPr>
          <w:rFonts w:eastAsia="Times New Roman"/>
          <w:sz w:val="24"/>
          <w:szCs w:val="24"/>
          <w:lang w:eastAsia="ru-RU"/>
        </w:rPr>
        <w:t xml:space="preserve">, </w:t>
      </w:r>
      <w:r w:rsidR="00B01D13" w:rsidRPr="00656677">
        <w:rPr>
          <w:rFonts w:eastAsia="Times New Roman"/>
          <w:sz w:val="24"/>
          <w:szCs w:val="24"/>
          <w:lang w:eastAsia="ru-RU"/>
        </w:rPr>
        <w:t>представляется на подпись Председ</w:t>
      </w:r>
      <w:r w:rsidR="00656677">
        <w:rPr>
          <w:rFonts w:eastAsia="Times New Roman"/>
          <w:sz w:val="24"/>
          <w:szCs w:val="24"/>
          <w:lang w:eastAsia="ru-RU"/>
        </w:rPr>
        <w:t>ателю Контрольно-счетной палаты</w:t>
      </w:r>
      <w:r w:rsidR="00223F8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B01D13" w:rsidRPr="00656677">
        <w:rPr>
          <w:rFonts w:eastAsia="Times New Roman"/>
          <w:sz w:val="24"/>
          <w:szCs w:val="24"/>
          <w:lang w:eastAsia="ru-RU"/>
        </w:rPr>
        <w:t>Дальнегорского</w:t>
      </w:r>
      <w:proofErr w:type="spellEnd"/>
      <w:r w:rsidR="00B01D13" w:rsidRPr="00656677">
        <w:rPr>
          <w:rFonts w:eastAsia="Times New Roman"/>
          <w:sz w:val="24"/>
          <w:szCs w:val="24"/>
          <w:lang w:eastAsia="ru-RU"/>
        </w:rPr>
        <w:t xml:space="preserve"> городского округа.</w:t>
      </w:r>
    </w:p>
    <w:sectPr w:rsidR="0031794D" w:rsidRPr="009A0E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F8" w:rsidRDefault="006D4CF8" w:rsidP="00223F88">
      <w:pPr>
        <w:spacing w:after="0" w:line="240" w:lineRule="auto"/>
      </w:pPr>
      <w:r>
        <w:separator/>
      </w:r>
    </w:p>
  </w:endnote>
  <w:endnote w:type="continuationSeparator" w:id="0">
    <w:p w:rsidR="006D4CF8" w:rsidRDefault="006D4CF8" w:rsidP="0022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F8" w:rsidRDefault="006D4CF8" w:rsidP="00223F88">
      <w:pPr>
        <w:spacing w:after="0" w:line="240" w:lineRule="auto"/>
      </w:pPr>
      <w:r>
        <w:separator/>
      </w:r>
    </w:p>
  </w:footnote>
  <w:footnote w:type="continuationSeparator" w:id="0">
    <w:p w:rsidR="006D4CF8" w:rsidRDefault="006D4CF8" w:rsidP="0022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031219"/>
      <w:docPartObj>
        <w:docPartGallery w:val="Page Numbers (Top of Page)"/>
        <w:docPartUnique/>
      </w:docPartObj>
    </w:sdtPr>
    <w:sdtEndPr/>
    <w:sdtContent>
      <w:p w:rsidR="00223F88" w:rsidRDefault="00223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EA">
          <w:rPr>
            <w:noProof/>
          </w:rPr>
          <w:t>1</w:t>
        </w:r>
        <w:r>
          <w:fldChar w:fldCharType="end"/>
        </w:r>
      </w:p>
    </w:sdtContent>
  </w:sdt>
  <w:p w:rsidR="00223F88" w:rsidRDefault="00223F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35F"/>
    <w:multiLevelType w:val="hybridMultilevel"/>
    <w:tmpl w:val="48E83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26259"/>
    <w:multiLevelType w:val="hybridMultilevel"/>
    <w:tmpl w:val="7054D2F0"/>
    <w:lvl w:ilvl="0" w:tplc="A3B256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A1A2F"/>
    <w:multiLevelType w:val="multilevel"/>
    <w:tmpl w:val="E0C45F78"/>
    <w:lvl w:ilvl="0">
      <w:start w:val="1"/>
      <w:numFmt w:val="decimal"/>
      <w:lvlText w:val="%1."/>
      <w:lvlJc w:val="left"/>
      <w:pPr>
        <w:tabs>
          <w:tab w:val="num" w:pos="1081"/>
        </w:tabs>
        <w:ind w:left="1081" w:hanging="37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B1860A4"/>
    <w:multiLevelType w:val="hybridMultilevel"/>
    <w:tmpl w:val="6B700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6D8"/>
    <w:multiLevelType w:val="multilevel"/>
    <w:tmpl w:val="D2406254"/>
    <w:lvl w:ilvl="0">
      <w:start w:val="1"/>
      <w:numFmt w:val="decimal"/>
      <w:lvlText w:val="%1."/>
      <w:lvlJc w:val="left"/>
      <w:pPr>
        <w:tabs>
          <w:tab w:val="num" w:pos="1211"/>
        </w:tabs>
        <w:ind w:left="14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F694C67"/>
    <w:multiLevelType w:val="hybridMultilevel"/>
    <w:tmpl w:val="AF586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0D"/>
    <w:rsid w:val="00161E82"/>
    <w:rsid w:val="00223F88"/>
    <w:rsid w:val="0031794D"/>
    <w:rsid w:val="003233FC"/>
    <w:rsid w:val="00406192"/>
    <w:rsid w:val="004C747A"/>
    <w:rsid w:val="00656677"/>
    <w:rsid w:val="006D4CF8"/>
    <w:rsid w:val="007D7CEA"/>
    <w:rsid w:val="009A0E25"/>
    <w:rsid w:val="00A8110D"/>
    <w:rsid w:val="00B01D13"/>
    <w:rsid w:val="00B1451B"/>
    <w:rsid w:val="00B85DC8"/>
    <w:rsid w:val="00CC06E2"/>
    <w:rsid w:val="00E15530"/>
    <w:rsid w:val="00E17218"/>
    <w:rsid w:val="00E3313A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D"/>
    <w:rPr>
      <w:rFonts w:ascii="Times New Roman" w:eastAsia="Calibri" w:hAnsi="Times New Roman" w:cs="Times New Roman"/>
      <w:sz w:val="28"/>
    </w:rPr>
  </w:style>
  <w:style w:type="paragraph" w:styleId="4">
    <w:name w:val="heading 4"/>
    <w:aliases w:val="Заголовок 2а"/>
    <w:basedOn w:val="a"/>
    <w:next w:val="a"/>
    <w:link w:val="40"/>
    <w:qFormat/>
    <w:rsid w:val="00A8110D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2а Знак"/>
    <w:basedOn w:val="a0"/>
    <w:link w:val="4"/>
    <w:rsid w:val="00A811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313A"/>
    <w:pPr>
      <w:ind w:left="720"/>
      <w:contextualSpacing/>
    </w:pPr>
  </w:style>
  <w:style w:type="paragraph" w:customStyle="1" w:styleId="2">
    <w:name w:val="Знак Знак Знак Знак Знак Знак2 Знак"/>
    <w:basedOn w:val="a"/>
    <w:rsid w:val="00B85D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F8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22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F8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0D"/>
    <w:rPr>
      <w:rFonts w:ascii="Times New Roman" w:eastAsia="Calibri" w:hAnsi="Times New Roman" w:cs="Times New Roman"/>
      <w:sz w:val="28"/>
    </w:rPr>
  </w:style>
  <w:style w:type="paragraph" w:styleId="4">
    <w:name w:val="heading 4"/>
    <w:aliases w:val="Заголовок 2а"/>
    <w:basedOn w:val="a"/>
    <w:next w:val="a"/>
    <w:link w:val="40"/>
    <w:qFormat/>
    <w:rsid w:val="00A8110D"/>
    <w:pPr>
      <w:keepNext/>
      <w:spacing w:after="0" w:line="240" w:lineRule="auto"/>
      <w:jc w:val="center"/>
      <w:outlineLvl w:val="3"/>
    </w:pPr>
    <w:rPr>
      <w:rFonts w:eastAsia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аголовок 2а Знак"/>
    <w:basedOn w:val="a0"/>
    <w:link w:val="4"/>
    <w:rsid w:val="00A811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313A"/>
    <w:pPr>
      <w:ind w:left="720"/>
      <w:contextualSpacing/>
    </w:pPr>
  </w:style>
  <w:style w:type="paragraph" w:customStyle="1" w:styleId="2">
    <w:name w:val="Знак Знак Знак Знак Знак Знак2 Знак"/>
    <w:basedOn w:val="a"/>
    <w:rsid w:val="00B85D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3F8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22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3F8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2012-11-22T10:09:00Z</dcterms:created>
  <dcterms:modified xsi:type="dcterms:W3CDTF">2018-05-30T01:35:00Z</dcterms:modified>
</cp:coreProperties>
</file>